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A23D0" w14:textId="2F1DAC87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26A2A">
        <w:rPr>
          <w:rFonts w:asciiTheme="majorHAnsi" w:eastAsia="Times New Roman" w:hAnsiTheme="majorHAnsi" w:cs="Times New Roman"/>
          <w:lang w:eastAsia="cs-CZ"/>
        </w:rPr>
        <w:t>3</w:t>
      </w:r>
      <w:r w:rsidR="00626A2A" w:rsidRPr="00DD29C3">
        <w:rPr>
          <w:rFonts w:asciiTheme="majorHAnsi" w:eastAsia="Times New Roman" w:hAnsiTheme="majorHAnsi" w:cs="Times New Roman"/>
          <w:lang w:eastAsia="cs-CZ"/>
        </w:rPr>
        <w:t xml:space="preserve"> </w:t>
      </w:r>
      <w:r w:rsidR="002E159E">
        <w:rPr>
          <w:rFonts w:asciiTheme="majorHAnsi" w:eastAsia="Times New Roman" w:hAnsiTheme="majorHAnsi" w:cs="Times New Roman"/>
          <w:lang w:eastAsia="cs-CZ"/>
        </w:rPr>
        <w:t xml:space="preserve">- </w:t>
      </w:r>
      <w:r w:rsidR="001878AE">
        <w:rPr>
          <w:rFonts w:asciiTheme="majorHAnsi" w:eastAsia="Times New Roman" w:hAnsiTheme="majorHAnsi" w:cs="Times New Roman"/>
          <w:lang w:eastAsia="cs-CZ"/>
        </w:rPr>
        <w:t>Zadávací dokumentace</w:t>
      </w:r>
    </w:p>
    <w:p w14:paraId="1825CCA5" w14:textId="087A7260" w:rsidR="001878AE" w:rsidRDefault="001878AE" w:rsidP="001878AE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Scénář pro kvalitativní hodnocení</w:t>
      </w:r>
      <w:r w:rsidR="002F04A5">
        <w:rPr>
          <w:rFonts w:eastAsia="Times New Roman"/>
          <w:lang w:eastAsia="cs-CZ"/>
        </w:rPr>
        <w:t xml:space="preserve"> – Minimální technické p</w:t>
      </w:r>
      <w:r w:rsidR="008E5F15">
        <w:rPr>
          <w:rFonts w:eastAsia="Times New Roman"/>
          <w:lang w:eastAsia="cs-CZ"/>
        </w:rPr>
        <w:t>odmínky</w:t>
      </w:r>
    </w:p>
    <w:p w14:paraId="4E3C6325" w14:textId="1F4A619D" w:rsidR="002331E9" w:rsidRDefault="002331E9" w:rsidP="002331E9">
      <w:pPr>
        <w:spacing w:before="120" w:line="240" w:lineRule="auto"/>
        <w:jc w:val="both"/>
      </w:pPr>
      <w:r>
        <w:t>Zadavatel vymezil „Minimální technické podmínky“ na Software (dále Požadavky), které jsou popsané v kap. č 5 a 6 v</w:t>
      </w:r>
      <w:r w:rsidR="001071F0">
        <w:t> </w:t>
      </w:r>
      <w:r>
        <w:t>příloze</w:t>
      </w:r>
      <w:r w:rsidR="001071F0">
        <w:t xml:space="preserve"> Smlouvy</w:t>
      </w:r>
      <w:r>
        <w:t xml:space="preserve"> č. </w:t>
      </w:r>
      <w:r w:rsidRPr="003536AF">
        <w:rPr>
          <w:i/>
        </w:rPr>
        <w:t xml:space="preserve">1 </w:t>
      </w:r>
      <w:r w:rsidRPr="0083669A">
        <w:rPr>
          <w:i/>
        </w:rPr>
        <w:t>Technická specifikace</w:t>
      </w:r>
      <w:r w:rsidRPr="00B13658">
        <w:t xml:space="preserve">, dále pak </w:t>
      </w:r>
      <w:r>
        <w:t xml:space="preserve">v příloze </w:t>
      </w:r>
      <w:r w:rsidR="001071F0">
        <w:br/>
      </w:r>
      <w:r w:rsidRPr="003536AF">
        <w:rPr>
          <w:i/>
        </w:rPr>
        <w:t xml:space="preserve">14 </w:t>
      </w:r>
      <w:r w:rsidR="001071F0">
        <w:rPr>
          <w:i/>
        </w:rPr>
        <w:t>Ověřovací</w:t>
      </w:r>
      <w:r w:rsidRPr="003536AF">
        <w:rPr>
          <w:i/>
        </w:rPr>
        <w:t xml:space="preserve"> podklady pro kvalifikaci</w:t>
      </w:r>
      <w:r>
        <w:rPr>
          <w:i/>
        </w:rPr>
        <w:t xml:space="preserve"> viz níže</w:t>
      </w:r>
      <w:r>
        <w:t>.</w:t>
      </w:r>
      <w:r w:rsidRPr="00B13658">
        <w:t xml:space="preserve"> </w:t>
      </w:r>
      <w:r>
        <w:t xml:space="preserve">Pro potřebu kvalitativního hodnocení v rámci zadávacího řízení jsou „Minimální technické podmínky“ rozdělené do jednotlivých bodů uvedených v tabulkách č. 1a a 1b. V případě nesplnění jednoho z požadavků (bodů), tj. v případě dosažení alespoň jednoho „Ne“ v rámci provedeného hodnocení, bude účastník </w:t>
      </w:r>
      <w:r w:rsidRPr="00096D02">
        <w:rPr>
          <w:rFonts w:eastAsia="Verdana"/>
        </w:rPr>
        <w:t>zadávacího řízení vyloučen dle čl. 8.2.4 Zadávací dokumentace</w:t>
      </w:r>
      <w:r>
        <w:t>.</w:t>
      </w:r>
    </w:p>
    <w:p w14:paraId="7DB45F46" w14:textId="77777777" w:rsidR="002331E9" w:rsidRDefault="002331E9" w:rsidP="002331E9">
      <w:pPr>
        <w:spacing w:before="120" w:line="240" w:lineRule="auto"/>
        <w:jc w:val="both"/>
      </w:pPr>
      <w:r>
        <w:t>Způsob ověření splnění „Minimálních funkčních a technických podmínek“ bude proveden následovně:</w:t>
      </w:r>
    </w:p>
    <w:p w14:paraId="0BB802A9" w14:textId="77777777" w:rsidR="002331E9" w:rsidRDefault="002331E9" w:rsidP="002331E9">
      <w:pPr>
        <w:pStyle w:val="Odstavecseseznamem"/>
        <w:numPr>
          <w:ilvl w:val="0"/>
          <w:numId w:val="5"/>
        </w:numPr>
        <w:spacing w:before="120" w:line="240" w:lineRule="auto"/>
        <w:contextualSpacing w:val="0"/>
        <w:jc w:val="both"/>
      </w:pPr>
      <w:r>
        <w:t>Hodnotící komise bude ověřovat požadavky způsobem „Ano“ či „Ne“.</w:t>
      </w:r>
    </w:p>
    <w:p w14:paraId="2D4AB52F" w14:textId="42127971" w:rsidR="002331E9" w:rsidRDefault="002331E9" w:rsidP="002331E9">
      <w:pPr>
        <w:pStyle w:val="Odstavecseseznamem"/>
        <w:numPr>
          <w:ilvl w:val="0"/>
          <w:numId w:val="5"/>
        </w:numPr>
        <w:spacing w:before="120" w:line="240" w:lineRule="auto"/>
        <w:contextualSpacing w:val="0"/>
        <w:jc w:val="both"/>
      </w:pPr>
      <w:r>
        <w:t xml:space="preserve">Prokázání splnění „Minimálních technických podmínek“ provede hodnotící komise Zadavatele, k čemuž </w:t>
      </w:r>
      <w:r w:rsidRPr="003536AF">
        <w:t xml:space="preserve">Uchazeč zajistí odborný personál, který bude </w:t>
      </w:r>
      <w:r>
        <w:t xml:space="preserve">v </w:t>
      </w:r>
      <w:r w:rsidRPr="003536AF">
        <w:t xml:space="preserve">nabízeném Software prezentovat po jednotlivých bodech </w:t>
      </w:r>
      <w:r>
        <w:t>uvedených v tab. 1a a 1b</w:t>
      </w:r>
      <w:r w:rsidRPr="003536AF">
        <w:t xml:space="preserve">. </w:t>
      </w:r>
      <w:r>
        <w:t xml:space="preserve">Uchazeč </w:t>
      </w:r>
      <w:r w:rsidRPr="003536AF">
        <w:t xml:space="preserve">Zadavateli umožní přístup do prostředí pro ověření splnění prezentovaných funkcionalit s tím, že Uchazeč na místě bude průběžně poskytovat technickou podporu Zadavateli. V případě, že nezajistí Uchazeč personál na dostatečné odborné a technické úrovni, tj. na takové úrovni aby bylo jednoznačně prokázáno simulací v prostředí Software, že jsou splněné jednotlivé </w:t>
      </w:r>
      <w:r w:rsidR="007E4CFE">
        <w:t>Minimální funkční podmínky</w:t>
      </w:r>
      <w:r w:rsidRPr="003536AF">
        <w:t xml:space="preserve">, bere se tato skutečnost jako neprokázání </w:t>
      </w:r>
      <w:r w:rsidR="007E4CFE">
        <w:t>kvalifikace</w:t>
      </w:r>
      <w:r w:rsidRPr="003536AF">
        <w:t>.</w:t>
      </w:r>
    </w:p>
    <w:p w14:paraId="261590DC" w14:textId="7BAA2751" w:rsidR="002331E9" w:rsidRDefault="002331E9" w:rsidP="002331E9">
      <w:pPr>
        <w:pStyle w:val="Odstavecseseznamem"/>
        <w:numPr>
          <w:ilvl w:val="0"/>
          <w:numId w:val="5"/>
        </w:numPr>
        <w:spacing w:before="120" w:line="240" w:lineRule="auto"/>
        <w:ind w:left="714" w:hanging="357"/>
        <w:contextualSpacing w:val="0"/>
        <w:jc w:val="both"/>
      </w:pPr>
      <w:r>
        <w:t xml:space="preserve">Prověřením splnění požadavku bude provedeno na základě podkladů uvedených v příloze </w:t>
      </w:r>
      <w:r w:rsidRPr="003536AF">
        <w:rPr>
          <w:i/>
        </w:rPr>
        <w:t xml:space="preserve">14 </w:t>
      </w:r>
      <w:r w:rsidR="001071F0">
        <w:rPr>
          <w:i/>
        </w:rPr>
        <w:t>Ověřovací</w:t>
      </w:r>
      <w:r w:rsidRPr="003536AF">
        <w:rPr>
          <w:i/>
        </w:rPr>
        <w:t xml:space="preserve"> podklady</w:t>
      </w:r>
      <w:r>
        <w:t xml:space="preserve"> a podkladů dodaných na místě v rámci jednacího řízení (podrobněji v samotné příloze). </w:t>
      </w:r>
    </w:p>
    <w:p w14:paraId="24631806" w14:textId="77777777" w:rsidR="002331E9" w:rsidRDefault="002331E9" w:rsidP="002331E9">
      <w:pPr>
        <w:spacing w:before="120" w:line="240" w:lineRule="auto"/>
        <w:jc w:val="both"/>
      </w:pPr>
      <w:r w:rsidRPr="004802CC">
        <w:rPr>
          <w:i/>
        </w:rPr>
        <w:t>Scénář pro kvalitativní hodnocení Minimálních technických podmínek</w:t>
      </w:r>
      <w:r>
        <w:t xml:space="preserve"> obsahuje:</w:t>
      </w:r>
    </w:p>
    <w:p w14:paraId="089D5854" w14:textId="77777777" w:rsidR="002331E9" w:rsidRDefault="002331E9" w:rsidP="002331E9">
      <w:pPr>
        <w:pStyle w:val="Odstavecseseznamem"/>
        <w:numPr>
          <w:ilvl w:val="0"/>
          <w:numId w:val="5"/>
        </w:numPr>
        <w:spacing w:before="120"/>
        <w:ind w:hanging="357"/>
        <w:jc w:val="both"/>
      </w:pPr>
      <w:r>
        <w:t>Minimální technické podmínky seřazené v tabulkách:</w:t>
      </w:r>
    </w:p>
    <w:p w14:paraId="17524032" w14:textId="415EB038" w:rsidR="002331E9" w:rsidRDefault="002331E9" w:rsidP="002331E9">
      <w:pPr>
        <w:pStyle w:val="Odstavecseseznamem"/>
        <w:numPr>
          <w:ilvl w:val="1"/>
          <w:numId w:val="15"/>
        </w:numPr>
        <w:spacing w:before="120"/>
        <w:ind w:hanging="357"/>
        <w:jc w:val="both"/>
      </w:pPr>
      <w:r>
        <w:t xml:space="preserve">tab. 1a </w:t>
      </w:r>
      <w:r w:rsidR="003841B8">
        <w:t>v</w:t>
      </w:r>
      <w:r>
        <w:t>šeobecné požadavky,</w:t>
      </w:r>
    </w:p>
    <w:p w14:paraId="4975820D" w14:textId="5A573C62" w:rsidR="002331E9" w:rsidRPr="001F564C" w:rsidRDefault="003841B8" w:rsidP="002331E9">
      <w:pPr>
        <w:pStyle w:val="Odstavecseseznamem"/>
        <w:numPr>
          <w:ilvl w:val="1"/>
          <w:numId w:val="15"/>
        </w:numPr>
        <w:spacing w:before="120" w:after="120"/>
        <w:ind w:hanging="357"/>
        <w:jc w:val="both"/>
      </w:pPr>
      <w:r>
        <w:t>tab. 1b p</w:t>
      </w:r>
      <w:r w:rsidR="002331E9" w:rsidRPr="003536AF">
        <w:rPr>
          <w:rFonts w:asciiTheme="majorHAnsi" w:hAnsiTheme="majorHAnsi"/>
          <w:szCs w:val="14"/>
        </w:rPr>
        <w:t>ožadavky na práci se soubory a digitálním modelem DiMS</w:t>
      </w:r>
      <w:r w:rsidR="002331E9">
        <w:rPr>
          <w:rFonts w:asciiTheme="majorHAnsi" w:hAnsiTheme="majorHAnsi"/>
          <w:szCs w:val="14"/>
        </w:rPr>
        <w:t>.</w:t>
      </w:r>
    </w:p>
    <w:p w14:paraId="3C0AF5EE" w14:textId="77777777" w:rsidR="002331E9" w:rsidRDefault="002331E9" w:rsidP="002331E9">
      <w:pPr>
        <w:pStyle w:val="Odstavecseseznamem"/>
        <w:numPr>
          <w:ilvl w:val="0"/>
          <w:numId w:val="15"/>
        </w:numPr>
        <w:spacing w:before="120"/>
        <w:jc w:val="both"/>
      </w:pPr>
      <w:r>
        <w:t>Popis významu požadavků k ověření, prokázání a splnění jednotlivých bodů uvedených v tabulce 1a a 1b:</w:t>
      </w:r>
    </w:p>
    <w:p w14:paraId="0B8970B3" w14:textId="1A4DD69C" w:rsidR="002331E9" w:rsidRPr="004A360A" w:rsidRDefault="002331E9" w:rsidP="002331E9">
      <w:pPr>
        <w:pStyle w:val="Odstavecseseznamem"/>
        <w:numPr>
          <w:ilvl w:val="1"/>
          <w:numId w:val="15"/>
        </w:numPr>
        <w:spacing w:before="120"/>
        <w:jc w:val="both"/>
      </w:pPr>
      <w:r>
        <w:t xml:space="preserve">označení </w:t>
      </w:r>
      <w:r>
        <w:rPr>
          <w:i/>
        </w:rPr>
        <w:t>příklad přílohy 14</w:t>
      </w:r>
      <w:r>
        <w:rPr>
          <w:rStyle w:val="Odkaznakoment"/>
        </w:rPr>
        <w:t xml:space="preserve"> </w:t>
      </w:r>
      <w:r>
        <w:t xml:space="preserve">ve sloupci </w:t>
      </w:r>
      <w:r w:rsidRPr="001B7B1F">
        <w:rPr>
          <w:i/>
        </w:rPr>
        <w:t>Způsob ověření</w:t>
      </w:r>
      <w:r>
        <w:t xml:space="preserve"> definuje, že pro ověření budou použité přílohy </w:t>
      </w:r>
      <w:r w:rsidR="007E4CFE">
        <w:t>Zadávací dokumentace č. 14</w:t>
      </w:r>
      <w:r>
        <w:t xml:space="preserve"> </w:t>
      </w:r>
      <w:r w:rsidR="007E4CFE">
        <w:t>Ověřovací podklady pro kvalifikaci</w:t>
      </w:r>
      <w:r>
        <w:t>,</w:t>
      </w:r>
    </w:p>
    <w:p w14:paraId="6C074F65" w14:textId="77777777" w:rsidR="002331E9" w:rsidRDefault="002331E9" w:rsidP="002331E9">
      <w:pPr>
        <w:pStyle w:val="Odstavecseseznamem"/>
        <w:numPr>
          <w:ilvl w:val="1"/>
          <w:numId w:val="15"/>
        </w:numPr>
        <w:spacing w:before="120"/>
        <w:jc w:val="both"/>
      </w:pPr>
      <w:r>
        <w:t xml:space="preserve">označení </w:t>
      </w:r>
      <w:r w:rsidRPr="004A360A">
        <w:rPr>
          <w:i/>
        </w:rPr>
        <w:t>Ukázka</w:t>
      </w:r>
      <w:r>
        <w:t xml:space="preserve"> ve sloupci </w:t>
      </w:r>
      <w:r w:rsidRPr="004802CC">
        <w:rPr>
          <w:i/>
        </w:rPr>
        <w:t>Způsob</w:t>
      </w:r>
      <w:r>
        <w:t xml:space="preserve"> </w:t>
      </w:r>
      <w:r w:rsidRPr="004802CC">
        <w:rPr>
          <w:i/>
        </w:rPr>
        <w:t>ověření</w:t>
      </w:r>
      <w:r>
        <w:t xml:space="preserve"> znamená, že Zadavatel netrvá na použití jim dodaných podkladů a očekává, že si Uchazeč podklady připraví sám,</w:t>
      </w:r>
    </w:p>
    <w:p w14:paraId="140D95F9" w14:textId="6F7DD657" w:rsidR="004A360A" w:rsidRPr="004A360A" w:rsidRDefault="002331E9" w:rsidP="002331E9">
      <w:pPr>
        <w:pStyle w:val="Odstavecseseznamem"/>
        <w:numPr>
          <w:ilvl w:val="1"/>
          <w:numId w:val="15"/>
        </w:numPr>
        <w:spacing w:before="120"/>
        <w:jc w:val="both"/>
      </w:pPr>
      <w:r>
        <w:t>sloupec „</w:t>
      </w:r>
      <w:r w:rsidRPr="00CF097A">
        <w:rPr>
          <w:i/>
        </w:rPr>
        <w:t>Mobilní aplikace</w:t>
      </w:r>
      <w:r>
        <w:t>“ slouží pouze popisu funkcionalit mobilní aplikace, není součástí kvalitativního hodnocení.</w:t>
      </w:r>
    </w:p>
    <w:p w14:paraId="70389DB0" w14:textId="1800D47E" w:rsidR="004A360A" w:rsidRDefault="004A360A" w:rsidP="004A360A">
      <w:pPr>
        <w:spacing w:before="120"/>
        <w:ind w:left="360"/>
        <w:jc w:val="both"/>
      </w:pPr>
    </w:p>
    <w:p w14:paraId="72E4B0A0" w14:textId="77777777" w:rsidR="004A360A" w:rsidRPr="00C73C40" w:rsidRDefault="004A360A" w:rsidP="004A360A">
      <w:pPr>
        <w:spacing w:before="120"/>
        <w:ind w:left="360"/>
        <w:jc w:val="both"/>
        <w:sectPr w:rsidR="004A360A" w:rsidRPr="00C73C40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D17327E" w14:textId="62A57A00" w:rsidR="00093B0E" w:rsidRDefault="00093B0E" w:rsidP="001F564C">
      <w:pPr>
        <w:spacing w:before="0" w:line="240" w:lineRule="auto"/>
        <w:jc w:val="both"/>
      </w:pPr>
      <w:r>
        <w:rPr>
          <w:rFonts w:eastAsia="Verdana"/>
        </w:rPr>
        <w:lastRenderedPageBreak/>
        <w:t xml:space="preserve">Tab. 1a: </w:t>
      </w:r>
      <w:r>
        <w:t>Minimální technické podmínky</w:t>
      </w:r>
      <w:r w:rsidR="004618FA">
        <w:t xml:space="preserve"> - </w:t>
      </w:r>
      <w:r w:rsidR="004618FA" w:rsidRPr="004618FA">
        <w:rPr>
          <w:rFonts w:asciiTheme="majorHAnsi" w:hAnsiTheme="majorHAnsi"/>
          <w:szCs w:val="14"/>
        </w:rPr>
        <w:t>všeobecné požadavky</w:t>
      </w:r>
    </w:p>
    <w:tbl>
      <w:tblPr>
        <w:tblStyle w:val="Mkatabulky"/>
        <w:tblW w:w="5148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386"/>
        <w:gridCol w:w="7525"/>
        <w:gridCol w:w="994"/>
        <w:gridCol w:w="1783"/>
        <w:gridCol w:w="9"/>
      </w:tblGrid>
      <w:tr w:rsidR="0031403F" w:rsidRPr="00852F70" w14:paraId="64FC1EFC" w14:textId="77777777" w:rsidTr="00A50CE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7" w:type="pct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F3AFCAD" w14:textId="4E26F1BC" w:rsidR="0031403F" w:rsidRPr="00852F70" w:rsidRDefault="00B70869" w:rsidP="00553D6A">
            <w:pPr>
              <w:spacing w:before="120" w:after="120" w:line="276" w:lineRule="auto"/>
              <w:rPr>
                <w:rFonts w:asciiTheme="majorHAnsi" w:hAnsiTheme="majorHAnsi"/>
                <w:b/>
                <w:szCs w:val="14"/>
              </w:rPr>
            </w:pPr>
            <w:r>
              <w:rPr>
                <w:rFonts w:asciiTheme="majorHAnsi" w:hAnsiTheme="majorHAnsi"/>
                <w:b/>
                <w:sz w:val="18"/>
                <w:szCs w:val="14"/>
              </w:rPr>
              <w:t>Všeobecné požadavky</w:t>
            </w:r>
          </w:p>
        </w:tc>
      </w:tr>
      <w:tr w:rsidR="0031403F" w:rsidRPr="00093B0E" w14:paraId="032B10BB" w14:textId="77777777" w:rsidTr="00A50CE8">
        <w:trPr>
          <w:gridAfter w:val="1"/>
          <w:wAfter w:w="3" w:type="pct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73D94D8" w14:textId="77777777" w:rsidR="0031403F" w:rsidRPr="00093B0E" w:rsidRDefault="0031403F" w:rsidP="00553D6A">
            <w:pPr>
              <w:spacing w:before="120" w:after="120" w:line="276" w:lineRule="auto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Označení</w:t>
            </w:r>
          </w:p>
        </w:tc>
        <w:tc>
          <w:tcPr>
            <w:tcW w:w="1151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0840081" w14:textId="77777777" w:rsidR="0031403F" w:rsidRPr="00093B0E" w:rsidRDefault="0031403F" w:rsidP="00553D6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558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3142D20" w14:textId="77777777" w:rsidR="0031403F" w:rsidRPr="00093B0E" w:rsidRDefault="0031403F" w:rsidP="00553D6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38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81423C7" w14:textId="0D2B67B2" w:rsidR="0031403F" w:rsidRPr="00093B0E" w:rsidRDefault="0031403F" w:rsidP="003A6889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606" w:type="pc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7AD6C92" w14:textId="77777777" w:rsidR="0031403F" w:rsidRPr="00093B0E" w:rsidRDefault="0031403F" w:rsidP="00553D6A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Způsob ověření</w:t>
            </w:r>
          </w:p>
        </w:tc>
      </w:tr>
      <w:tr w:rsidR="00B70869" w:rsidRPr="002A226C" w14:paraId="63D16F11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7D74F5ED" w14:textId="054FC6DC" w:rsidR="00B977C7" w:rsidRPr="002A226C" w:rsidRDefault="00B977C7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1.1</w:t>
            </w:r>
          </w:p>
        </w:tc>
        <w:tc>
          <w:tcPr>
            <w:tcW w:w="1151" w:type="pct"/>
            <w:vAlign w:val="center"/>
          </w:tcPr>
          <w:p w14:paraId="0B0B89E0" w14:textId="58E04EA9" w:rsidR="00093B0E" w:rsidRPr="002A226C" w:rsidRDefault="00B977C7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Vytvoření</w:t>
            </w:r>
            <w:r w:rsidR="009A4342" w:rsidRPr="002A226C">
              <w:rPr>
                <w:rFonts w:asciiTheme="majorHAnsi" w:hAnsiTheme="majorHAnsi"/>
                <w:szCs w:val="14"/>
              </w:rPr>
              <w:t xml:space="preserve"> </w:t>
            </w:r>
            <w:r w:rsidR="001C7BC7" w:rsidRPr="002A226C">
              <w:rPr>
                <w:rFonts w:asciiTheme="majorHAnsi" w:hAnsiTheme="majorHAnsi"/>
                <w:szCs w:val="14"/>
              </w:rPr>
              <w:t>U</w:t>
            </w:r>
            <w:r w:rsidR="002A195A" w:rsidRPr="002A226C">
              <w:rPr>
                <w:rFonts w:asciiTheme="majorHAnsi" w:hAnsiTheme="majorHAnsi"/>
                <w:szCs w:val="14"/>
              </w:rPr>
              <w:t>živatelské</w:t>
            </w:r>
            <w:r w:rsidR="001C7BC7" w:rsidRPr="002A226C">
              <w:rPr>
                <w:rFonts w:asciiTheme="majorHAnsi" w:hAnsiTheme="majorHAnsi"/>
                <w:szCs w:val="14"/>
              </w:rPr>
              <w:t>ho</w:t>
            </w:r>
            <w:r w:rsidR="007A647C" w:rsidRPr="002A226C">
              <w:rPr>
                <w:rFonts w:asciiTheme="majorHAnsi" w:hAnsiTheme="majorHAnsi"/>
                <w:szCs w:val="14"/>
              </w:rPr>
              <w:t xml:space="preserve"> rozhraní</w:t>
            </w:r>
            <w:r w:rsidR="002A195A" w:rsidRPr="002A226C">
              <w:rPr>
                <w:rFonts w:asciiTheme="majorHAnsi" w:hAnsiTheme="majorHAnsi"/>
                <w:szCs w:val="14"/>
              </w:rPr>
              <w:t xml:space="preserve"> </w:t>
            </w:r>
            <w:r w:rsidR="00802EED" w:rsidRPr="002A226C">
              <w:rPr>
                <w:rFonts w:asciiTheme="majorHAnsi" w:hAnsiTheme="majorHAnsi"/>
                <w:szCs w:val="14"/>
              </w:rPr>
              <w:t>Softwaru</w:t>
            </w:r>
          </w:p>
        </w:tc>
        <w:tc>
          <w:tcPr>
            <w:tcW w:w="2558" w:type="pct"/>
            <w:vAlign w:val="center"/>
          </w:tcPr>
          <w:p w14:paraId="54B504C1" w14:textId="309B5CD7" w:rsidR="00093B0E" w:rsidRPr="002A226C" w:rsidRDefault="00D311EF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Možnost v</w:t>
            </w:r>
            <w:r w:rsidR="00B977C7" w:rsidRPr="002A226C">
              <w:rPr>
                <w:rFonts w:asciiTheme="majorHAnsi" w:hAnsiTheme="majorHAnsi"/>
                <w:szCs w:val="14"/>
              </w:rPr>
              <w:t xml:space="preserve">ytvoření </w:t>
            </w:r>
            <w:r w:rsidR="00B424D1" w:rsidRPr="002A226C">
              <w:rPr>
                <w:rFonts w:asciiTheme="majorHAnsi" w:hAnsiTheme="majorHAnsi"/>
                <w:szCs w:val="14"/>
              </w:rPr>
              <w:t xml:space="preserve">základní struktury </w:t>
            </w:r>
            <w:r w:rsidR="002A195A" w:rsidRPr="002A226C">
              <w:rPr>
                <w:rFonts w:asciiTheme="majorHAnsi" w:hAnsiTheme="majorHAnsi"/>
                <w:szCs w:val="14"/>
              </w:rPr>
              <w:t xml:space="preserve">uživatelského rozhraní Softwaru dle potřeb Zadavatele tak, </w:t>
            </w:r>
            <w:r w:rsidR="004618FA">
              <w:rPr>
                <w:rFonts w:asciiTheme="majorHAnsi" w:hAnsiTheme="majorHAnsi"/>
                <w:szCs w:val="14"/>
              </w:rPr>
              <w:t xml:space="preserve">aby </w:t>
            </w:r>
            <w:r w:rsidR="002A195A" w:rsidRPr="002A226C">
              <w:rPr>
                <w:rFonts w:asciiTheme="majorHAnsi" w:hAnsiTheme="majorHAnsi"/>
                <w:szCs w:val="14"/>
              </w:rPr>
              <w:t>byly zobrazované klíčové informace, nejnovější aktualizace, zprávy a upozornění všeobecně k probíhajícím stavbám SŽ.</w:t>
            </w:r>
            <w:r w:rsidR="009A4342" w:rsidRPr="002A226C">
              <w:rPr>
                <w:rFonts w:asciiTheme="majorHAnsi" w:hAnsiTheme="majorHAnsi"/>
                <w:szCs w:val="14"/>
              </w:rPr>
              <w:t xml:space="preserve"> </w:t>
            </w:r>
          </w:p>
        </w:tc>
        <w:tc>
          <w:tcPr>
            <w:tcW w:w="338" w:type="pct"/>
            <w:vAlign w:val="center"/>
          </w:tcPr>
          <w:p w14:paraId="3F844AA9" w14:textId="0E2FB135" w:rsidR="00093B0E" w:rsidRPr="002A226C" w:rsidRDefault="00B2346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51311A79" w14:textId="1D6ACBA7" w:rsidR="00E9445F" w:rsidRPr="002A226C" w:rsidRDefault="006B7D61" w:rsidP="006B7D61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802EED" w:rsidRPr="002A226C" w14:paraId="0916E920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4661F90F" w14:textId="31B0D55B" w:rsidR="00802EED" w:rsidRPr="002A226C" w:rsidRDefault="00802EED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1.2</w:t>
            </w:r>
          </w:p>
        </w:tc>
        <w:tc>
          <w:tcPr>
            <w:tcW w:w="1151" w:type="pct"/>
            <w:vAlign w:val="center"/>
          </w:tcPr>
          <w:p w14:paraId="379C81B3" w14:textId="3A0F95BF" w:rsidR="00802EED" w:rsidRPr="002A226C" w:rsidRDefault="00802EED" w:rsidP="006E67C7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 xml:space="preserve">Vytvoření </w:t>
            </w:r>
            <w:r w:rsidR="001C7BC7" w:rsidRPr="002A226C">
              <w:rPr>
                <w:rFonts w:asciiTheme="majorHAnsi" w:hAnsiTheme="majorHAnsi"/>
                <w:szCs w:val="14"/>
              </w:rPr>
              <w:t>U</w:t>
            </w:r>
            <w:r w:rsidRPr="002A226C">
              <w:rPr>
                <w:rFonts w:asciiTheme="majorHAnsi" w:hAnsiTheme="majorHAnsi"/>
                <w:szCs w:val="14"/>
              </w:rPr>
              <w:t>živatelské</w:t>
            </w:r>
            <w:r w:rsidR="001C7BC7" w:rsidRPr="002A226C">
              <w:rPr>
                <w:rFonts w:asciiTheme="majorHAnsi" w:hAnsiTheme="majorHAnsi"/>
                <w:szCs w:val="14"/>
              </w:rPr>
              <w:t>ho</w:t>
            </w:r>
            <w:r w:rsidRPr="002A226C">
              <w:rPr>
                <w:rFonts w:asciiTheme="majorHAnsi" w:hAnsiTheme="majorHAnsi"/>
                <w:szCs w:val="14"/>
              </w:rPr>
              <w:t xml:space="preserve"> </w:t>
            </w:r>
            <w:r w:rsidR="006E67C7" w:rsidRPr="002A226C">
              <w:rPr>
                <w:rFonts w:asciiTheme="majorHAnsi" w:hAnsiTheme="majorHAnsi"/>
                <w:szCs w:val="14"/>
              </w:rPr>
              <w:t>prostředí</w:t>
            </w:r>
            <w:r w:rsidR="001C7BC7" w:rsidRPr="002A226C">
              <w:rPr>
                <w:rFonts w:asciiTheme="majorHAnsi" w:hAnsiTheme="majorHAnsi"/>
                <w:szCs w:val="14"/>
              </w:rPr>
              <w:t xml:space="preserve"> S</w:t>
            </w:r>
            <w:r w:rsidRPr="002A226C">
              <w:rPr>
                <w:rFonts w:asciiTheme="majorHAnsi" w:hAnsiTheme="majorHAnsi"/>
                <w:szCs w:val="14"/>
              </w:rPr>
              <w:t>taveb</w:t>
            </w:r>
          </w:p>
        </w:tc>
        <w:tc>
          <w:tcPr>
            <w:tcW w:w="2558" w:type="pct"/>
            <w:vAlign w:val="center"/>
          </w:tcPr>
          <w:p w14:paraId="0A289449" w14:textId="16C4DFB8" w:rsidR="00802EED" w:rsidRPr="002A226C" w:rsidRDefault="00D311EF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 xml:space="preserve">Nastavení základní struktury (adresářové) staveb SŽ s rozdělením na </w:t>
            </w:r>
            <w:r w:rsidR="00177678" w:rsidRPr="002A226C">
              <w:rPr>
                <w:rFonts w:asciiTheme="majorHAnsi" w:hAnsiTheme="majorHAnsi"/>
                <w:szCs w:val="14"/>
              </w:rPr>
              <w:t>povinnou a nepovinnou strukturu</w:t>
            </w:r>
            <w:r w:rsidRPr="002A226C">
              <w:rPr>
                <w:rFonts w:asciiTheme="majorHAnsi" w:hAnsiTheme="majorHAnsi"/>
                <w:szCs w:val="14"/>
              </w:rPr>
              <w:t xml:space="preserve"> s možností využití nastavených šablon</w:t>
            </w:r>
            <w:r w:rsidR="00177678" w:rsidRPr="002A226C">
              <w:rPr>
                <w:rFonts w:asciiTheme="majorHAnsi" w:hAnsiTheme="majorHAnsi"/>
                <w:szCs w:val="14"/>
              </w:rPr>
              <w:t>.</w:t>
            </w:r>
          </w:p>
        </w:tc>
        <w:tc>
          <w:tcPr>
            <w:tcW w:w="338" w:type="pct"/>
            <w:vAlign w:val="center"/>
          </w:tcPr>
          <w:p w14:paraId="51CD6958" w14:textId="40DC66AA" w:rsidR="00802EED" w:rsidRPr="002A226C" w:rsidRDefault="00B2346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504F30FB" w14:textId="37B4D5C0" w:rsidR="00802EED" w:rsidRPr="002A226C" w:rsidRDefault="006B7D61" w:rsidP="00AB3186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802EED" w:rsidRPr="002A226C" w14:paraId="0E92D539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722B6EB5" w14:textId="0E4011C3" w:rsidR="00802EED" w:rsidRPr="002A226C" w:rsidRDefault="00802EED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1.3</w:t>
            </w:r>
          </w:p>
        </w:tc>
        <w:tc>
          <w:tcPr>
            <w:tcW w:w="1151" w:type="pct"/>
            <w:vAlign w:val="center"/>
          </w:tcPr>
          <w:p w14:paraId="074309D2" w14:textId="44140EE4" w:rsidR="00802EED" w:rsidRPr="002A226C" w:rsidRDefault="0062037A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S</w:t>
            </w:r>
            <w:r w:rsidR="00802EED" w:rsidRPr="002A226C">
              <w:rPr>
                <w:rFonts w:asciiTheme="majorHAnsi" w:hAnsiTheme="majorHAnsi"/>
                <w:szCs w:val="14"/>
              </w:rPr>
              <w:t>truktur</w:t>
            </w:r>
            <w:r w:rsidRPr="002A226C">
              <w:rPr>
                <w:rFonts w:asciiTheme="majorHAnsi" w:hAnsiTheme="majorHAnsi"/>
                <w:szCs w:val="14"/>
              </w:rPr>
              <w:t>a</w:t>
            </w:r>
            <w:r w:rsidR="00802EED" w:rsidRPr="002A226C">
              <w:rPr>
                <w:rFonts w:asciiTheme="majorHAnsi" w:hAnsiTheme="majorHAnsi"/>
                <w:szCs w:val="14"/>
              </w:rPr>
              <w:t xml:space="preserve"> </w:t>
            </w:r>
            <w:r w:rsidRPr="002A226C">
              <w:rPr>
                <w:rFonts w:asciiTheme="majorHAnsi" w:hAnsiTheme="majorHAnsi"/>
                <w:szCs w:val="14"/>
              </w:rPr>
              <w:t>D</w:t>
            </w:r>
            <w:r w:rsidR="00D311EF" w:rsidRPr="002A226C">
              <w:rPr>
                <w:rFonts w:asciiTheme="majorHAnsi" w:hAnsiTheme="majorHAnsi"/>
                <w:szCs w:val="14"/>
              </w:rPr>
              <w:t>okumentace stavb</w:t>
            </w:r>
            <w:r w:rsidRPr="002A226C">
              <w:rPr>
                <w:rFonts w:asciiTheme="majorHAnsi" w:hAnsiTheme="majorHAnsi"/>
                <w:szCs w:val="14"/>
              </w:rPr>
              <w:t>y</w:t>
            </w:r>
          </w:p>
        </w:tc>
        <w:tc>
          <w:tcPr>
            <w:tcW w:w="2558" w:type="pct"/>
            <w:vAlign w:val="center"/>
          </w:tcPr>
          <w:p w14:paraId="31DC7EB4" w14:textId="26287102" w:rsidR="00802EED" w:rsidRPr="002A226C" w:rsidRDefault="00D311EF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 xml:space="preserve">Nastavení základní struktury dokumentace staveb dle </w:t>
            </w:r>
            <w:r w:rsidR="00177678" w:rsidRPr="002A226C">
              <w:rPr>
                <w:rFonts w:asciiTheme="majorHAnsi" w:hAnsiTheme="majorHAnsi"/>
                <w:szCs w:val="14"/>
              </w:rPr>
              <w:t>interního předpisu SŽ SM011, zejména dle Přílohy č.</w:t>
            </w:r>
            <w:r w:rsidR="00952D43">
              <w:rPr>
                <w:rFonts w:asciiTheme="majorHAnsi" w:hAnsiTheme="majorHAnsi"/>
                <w:szCs w:val="14"/>
              </w:rPr>
              <w:t xml:space="preserve"> </w:t>
            </w:r>
            <w:r w:rsidR="00674E82" w:rsidRPr="002A226C">
              <w:rPr>
                <w:rFonts w:asciiTheme="majorHAnsi" w:hAnsiTheme="majorHAnsi"/>
                <w:szCs w:val="14"/>
              </w:rPr>
              <w:t>1</w:t>
            </w:r>
            <w:r w:rsidR="00177678" w:rsidRPr="002A226C">
              <w:rPr>
                <w:rFonts w:asciiTheme="majorHAnsi" w:hAnsiTheme="majorHAnsi"/>
                <w:szCs w:val="14"/>
              </w:rPr>
              <w:t>0 Manuál pro strukturu dokumentace s rozdělením na povinnou a nepovinnou strukturu s možností využití nastavených šablon</w:t>
            </w:r>
            <w:r w:rsidR="001C5646">
              <w:rPr>
                <w:rFonts w:asciiTheme="majorHAnsi" w:hAnsiTheme="majorHAnsi"/>
                <w:szCs w:val="14"/>
              </w:rPr>
              <w:t xml:space="preserve"> (ukázka alespoň dvou šablon)</w:t>
            </w:r>
            <w:r w:rsidR="00177678" w:rsidRPr="002A226C">
              <w:rPr>
                <w:rFonts w:asciiTheme="majorHAnsi" w:hAnsiTheme="majorHAnsi"/>
                <w:szCs w:val="14"/>
              </w:rPr>
              <w:t>.</w:t>
            </w:r>
          </w:p>
        </w:tc>
        <w:tc>
          <w:tcPr>
            <w:tcW w:w="338" w:type="pct"/>
            <w:vAlign w:val="center"/>
          </w:tcPr>
          <w:p w14:paraId="72F588D1" w14:textId="4F872A45" w:rsidR="00802EED" w:rsidRPr="002A226C" w:rsidRDefault="00B2346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508EBA6D" w14:textId="4DF36B3A" w:rsidR="00802EED" w:rsidRPr="002A226C" w:rsidRDefault="006B7D61" w:rsidP="002E071F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93370A" w:rsidRPr="002A226C" w14:paraId="14B01F5F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1C598E2A" w14:textId="11467550" w:rsidR="0093370A" w:rsidRPr="002A226C" w:rsidRDefault="0093370A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1.4</w:t>
            </w:r>
          </w:p>
        </w:tc>
        <w:tc>
          <w:tcPr>
            <w:tcW w:w="1151" w:type="pct"/>
            <w:vAlign w:val="center"/>
          </w:tcPr>
          <w:p w14:paraId="32AF98A2" w14:textId="181A37E6" w:rsidR="0093370A" w:rsidRPr="002A226C" w:rsidRDefault="0093370A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 xml:space="preserve">Kontrola </w:t>
            </w:r>
            <w:r w:rsidR="00D43D14" w:rsidRPr="002A226C">
              <w:rPr>
                <w:rFonts w:asciiTheme="majorHAnsi" w:hAnsiTheme="majorHAnsi"/>
                <w:szCs w:val="14"/>
              </w:rPr>
              <w:t>předepsané</w:t>
            </w:r>
            <w:r w:rsidRPr="002A226C">
              <w:rPr>
                <w:rFonts w:asciiTheme="majorHAnsi" w:hAnsiTheme="majorHAnsi"/>
                <w:szCs w:val="14"/>
              </w:rPr>
              <w:t xml:space="preserve"> struktury</w:t>
            </w:r>
            <w:r w:rsidR="00DB6B9C" w:rsidRPr="002A226C">
              <w:rPr>
                <w:rFonts w:asciiTheme="majorHAnsi" w:hAnsiTheme="majorHAnsi"/>
                <w:szCs w:val="14"/>
              </w:rPr>
              <w:t xml:space="preserve"> Dokumentace stavby</w:t>
            </w:r>
          </w:p>
        </w:tc>
        <w:tc>
          <w:tcPr>
            <w:tcW w:w="2558" w:type="pct"/>
            <w:vAlign w:val="center"/>
          </w:tcPr>
          <w:p w14:paraId="157F3B3F" w14:textId="7598D9C5" w:rsidR="0093370A" w:rsidRPr="002A226C" w:rsidRDefault="00D050D8" w:rsidP="0032655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Kontrola struktury dokumentace při přenosu od zpracovatele do Softwaru, zejména dodržení povinné struktury, nedovolených znaků a způsobů zápisu.</w:t>
            </w:r>
          </w:p>
        </w:tc>
        <w:tc>
          <w:tcPr>
            <w:tcW w:w="338" w:type="pct"/>
            <w:vAlign w:val="center"/>
          </w:tcPr>
          <w:p w14:paraId="4D10A2CC" w14:textId="554EE8D7" w:rsidR="0093370A" w:rsidRPr="002A226C" w:rsidRDefault="00B2346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12424DD2" w14:textId="7AF3251A" w:rsidR="0093370A" w:rsidRPr="002A226C" w:rsidRDefault="006B7D61" w:rsidP="00404B8A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 xml:space="preserve">podklady přílohy 14  </w:t>
            </w:r>
          </w:p>
        </w:tc>
      </w:tr>
      <w:tr w:rsidR="00DD795C" w:rsidRPr="002A226C" w14:paraId="402C2419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2F1B705A" w14:textId="58C6FFF0" w:rsidR="00DD795C" w:rsidRPr="002A226C" w:rsidRDefault="009B38F5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1.5</w:t>
            </w:r>
          </w:p>
        </w:tc>
        <w:tc>
          <w:tcPr>
            <w:tcW w:w="1151" w:type="pct"/>
            <w:vAlign w:val="center"/>
          </w:tcPr>
          <w:p w14:paraId="4AB1F287" w14:textId="7FAEAA4F" w:rsidR="00DD795C" w:rsidRPr="002A226C" w:rsidRDefault="009B38F5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Přenos balíků dat se zachováním</w:t>
            </w:r>
            <w:r w:rsidR="00DD795C" w:rsidRPr="002A226C">
              <w:rPr>
                <w:rFonts w:asciiTheme="majorHAnsi" w:hAnsiTheme="majorHAnsi"/>
                <w:szCs w:val="14"/>
              </w:rPr>
              <w:t xml:space="preserve"> </w:t>
            </w:r>
            <w:r w:rsidRPr="002A226C">
              <w:rPr>
                <w:rFonts w:asciiTheme="majorHAnsi" w:hAnsiTheme="majorHAnsi"/>
                <w:szCs w:val="14"/>
              </w:rPr>
              <w:t>členění</w:t>
            </w:r>
          </w:p>
        </w:tc>
        <w:tc>
          <w:tcPr>
            <w:tcW w:w="2558" w:type="pct"/>
            <w:vAlign w:val="center"/>
          </w:tcPr>
          <w:p w14:paraId="27B209F9" w14:textId="236094F1" w:rsidR="00DD795C" w:rsidRPr="002A226C" w:rsidRDefault="00DD795C" w:rsidP="004618FA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Stažení kompletní</w:t>
            </w:r>
            <w:r w:rsidR="009B38F5" w:rsidRPr="002A226C">
              <w:rPr>
                <w:rFonts w:asciiTheme="majorHAnsi" w:hAnsiTheme="majorHAnsi"/>
                <w:szCs w:val="14"/>
              </w:rPr>
              <w:t>ch</w:t>
            </w:r>
            <w:r w:rsidRPr="002A226C">
              <w:rPr>
                <w:rFonts w:asciiTheme="majorHAnsi" w:hAnsiTheme="majorHAnsi"/>
                <w:szCs w:val="14"/>
              </w:rPr>
              <w:t xml:space="preserve"> </w:t>
            </w:r>
            <w:r w:rsidR="009B38F5" w:rsidRPr="002A226C">
              <w:rPr>
                <w:rFonts w:asciiTheme="majorHAnsi" w:hAnsiTheme="majorHAnsi"/>
                <w:szCs w:val="14"/>
              </w:rPr>
              <w:t xml:space="preserve">dat stavby nebo pouze jedné ucelené části (např. jednoho stupně zpracované dokumentace) </w:t>
            </w:r>
            <w:r w:rsidRPr="002A226C">
              <w:rPr>
                <w:rFonts w:asciiTheme="majorHAnsi" w:hAnsiTheme="majorHAnsi"/>
                <w:szCs w:val="14"/>
              </w:rPr>
              <w:t xml:space="preserve">na </w:t>
            </w:r>
            <w:r w:rsidR="004618FA">
              <w:rPr>
                <w:rFonts w:asciiTheme="majorHAnsi" w:hAnsiTheme="majorHAnsi"/>
                <w:szCs w:val="14"/>
              </w:rPr>
              <w:t>lokální</w:t>
            </w:r>
            <w:r w:rsidRPr="002A226C">
              <w:rPr>
                <w:rFonts w:asciiTheme="majorHAnsi" w:hAnsiTheme="majorHAnsi"/>
                <w:szCs w:val="14"/>
              </w:rPr>
              <w:t xml:space="preserve"> </w:t>
            </w:r>
            <w:r w:rsidR="009B38F5" w:rsidRPr="002A226C">
              <w:rPr>
                <w:rFonts w:asciiTheme="majorHAnsi" w:hAnsiTheme="majorHAnsi"/>
                <w:szCs w:val="14"/>
              </w:rPr>
              <w:t>úložiště se zachováním rozčlenění do adresářové struktury</w:t>
            </w:r>
            <w:r w:rsidRPr="002A226C">
              <w:rPr>
                <w:rFonts w:asciiTheme="majorHAnsi" w:hAnsiTheme="majorHAnsi"/>
                <w:szCs w:val="14"/>
              </w:rPr>
              <w:t>.</w:t>
            </w:r>
          </w:p>
        </w:tc>
        <w:tc>
          <w:tcPr>
            <w:tcW w:w="338" w:type="pct"/>
            <w:vAlign w:val="center"/>
          </w:tcPr>
          <w:p w14:paraId="743562A1" w14:textId="10FBD65D" w:rsidR="00DD795C" w:rsidRPr="002A226C" w:rsidRDefault="00DD795C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3F15BE23" w14:textId="3FAF0199" w:rsidR="00DD795C" w:rsidRPr="002A226C" w:rsidRDefault="001E7877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B840D3" w:rsidRPr="002A226C" w14:paraId="0EFDE42F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25E30FF3" w14:textId="3F2E5AF6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1.6</w:t>
            </w:r>
          </w:p>
        </w:tc>
        <w:tc>
          <w:tcPr>
            <w:tcW w:w="1151" w:type="pct"/>
            <w:vAlign w:val="center"/>
          </w:tcPr>
          <w:p w14:paraId="12E7B5B2" w14:textId="5F6E3E80" w:rsidR="00B840D3" w:rsidRPr="002A226C" w:rsidRDefault="00B840D3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 w:cs="Calibri"/>
                <w:szCs w:val="14"/>
              </w:rPr>
              <w:t>Podpora mo</w:t>
            </w:r>
            <w:r w:rsidR="00115EF2">
              <w:rPr>
                <w:rFonts w:asciiTheme="majorHAnsi" w:hAnsiTheme="majorHAnsi" w:cs="Calibri"/>
                <w:szCs w:val="14"/>
              </w:rPr>
              <w:t>žnosti otevření několika „oken“</w:t>
            </w:r>
          </w:p>
        </w:tc>
        <w:tc>
          <w:tcPr>
            <w:tcW w:w="2558" w:type="pct"/>
            <w:vAlign w:val="center"/>
          </w:tcPr>
          <w:p w14:paraId="5E322E07" w14:textId="340408C5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 xml:space="preserve">Zobrazení Softwaru v několika „oknech“ umožňující plnohodnotně pracovat v každém z nich. </w:t>
            </w:r>
            <w:r w:rsidR="001C5646">
              <w:rPr>
                <w:rFonts w:asciiTheme="majorHAnsi" w:hAnsiTheme="majorHAnsi"/>
                <w:szCs w:val="14"/>
              </w:rPr>
              <w:t>Otevření libovolných tří oken ve webovém prohlížeči.</w:t>
            </w:r>
          </w:p>
        </w:tc>
        <w:tc>
          <w:tcPr>
            <w:tcW w:w="338" w:type="pct"/>
            <w:vAlign w:val="center"/>
          </w:tcPr>
          <w:p w14:paraId="461C9D82" w14:textId="4B25AF8B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52D34B55" w14:textId="2204309D" w:rsidR="006F482C" w:rsidRPr="002A226C" w:rsidRDefault="001E7877" w:rsidP="00AB3186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u</w:t>
            </w:r>
            <w:r w:rsidR="00B840D3" w:rsidRPr="002A226C">
              <w:rPr>
                <w:rFonts w:asciiTheme="majorHAnsi" w:hAnsiTheme="majorHAnsi"/>
                <w:szCs w:val="14"/>
              </w:rPr>
              <w:t>kázka</w:t>
            </w:r>
          </w:p>
        </w:tc>
      </w:tr>
      <w:tr w:rsidR="00B840D3" w:rsidRPr="002A226C" w14:paraId="7972838B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63579BD6" w14:textId="57AEE1B8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1.7</w:t>
            </w:r>
          </w:p>
        </w:tc>
        <w:tc>
          <w:tcPr>
            <w:tcW w:w="1151" w:type="pct"/>
            <w:vAlign w:val="center"/>
          </w:tcPr>
          <w:p w14:paraId="33023CAE" w14:textId="253283BA" w:rsidR="00B840D3" w:rsidRPr="002A226C" w:rsidRDefault="00B840D3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Statistiky a přehledy</w:t>
            </w:r>
          </w:p>
        </w:tc>
        <w:tc>
          <w:tcPr>
            <w:tcW w:w="2558" w:type="pct"/>
            <w:vAlign w:val="center"/>
          </w:tcPr>
          <w:p w14:paraId="77DEB42D" w14:textId="1F636C6A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Vytváření statistik a přehledů na základě dostupných dat v jednotlivých stavbách i napříč stavbami, přehledů úkolů a jejich plnění včetně možnosti exportu informací ve formátu  *.</w:t>
            </w:r>
            <w:proofErr w:type="spellStart"/>
            <w:r w:rsidRPr="002A226C">
              <w:rPr>
                <w:rFonts w:asciiTheme="majorHAnsi" w:hAnsiTheme="majorHAnsi"/>
                <w:szCs w:val="14"/>
              </w:rPr>
              <w:t>pdf</w:t>
            </w:r>
            <w:proofErr w:type="spellEnd"/>
            <w:r w:rsidRPr="002A226C">
              <w:rPr>
                <w:rFonts w:asciiTheme="majorHAnsi" w:hAnsiTheme="majorHAnsi"/>
                <w:szCs w:val="14"/>
              </w:rPr>
              <w:t>, *.</w:t>
            </w:r>
            <w:proofErr w:type="spellStart"/>
            <w:r w:rsidRPr="002A226C">
              <w:rPr>
                <w:rFonts w:asciiTheme="majorHAnsi" w:hAnsiTheme="majorHAnsi"/>
                <w:szCs w:val="14"/>
              </w:rPr>
              <w:t>docx</w:t>
            </w:r>
            <w:proofErr w:type="spellEnd"/>
            <w:r w:rsidRPr="002A226C">
              <w:rPr>
                <w:rFonts w:asciiTheme="majorHAnsi" w:hAnsiTheme="majorHAnsi"/>
                <w:szCs w:val="14"/>
              </w:rPr>
              <w:t>, *.</w:t>
            </w:r>
            <w:proofErr w:type="spellStart"/>
            <w:r w:rsidRPr="002A226C">
              <w:rPr>
                <w:rFonts w:asciiTheme="majorHAnsi" w:hAnsiTheme="majorHAnsi"/>
                <w:szCs w:val="14"/>
              </w:rPr>
              <w:t>xlsx</w:t>
            </w:r>
            <w:proofErr w:type="spellEnd"/>
          </w:p>
        </w:tc>
        <w:tc>
          <w:tcPr>
            <w:tcW w:w="338" w:type="pct"/>
            <w:vAlign w:val="center"/>
          </w:tcPr>
          <w:p w14:paraId="35B321CD" w14:textId="004C4805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34248E44" w14:textId="75516D3E" w:rsidR="00B840D3" w:rsidRPr="002A226C" w:rsidRDefault="001E7877" w:rsidP="006E67C7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B840D3" w:rsidRPr="002A226C" w14:paraId="5C1C988B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010C3E3E" w14:textId="4B587B1C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1.8</w:t>
            </w:r>
          </w:p>
        </w:tc>
        <w:tc>
          <w:tcPr>
            <w:tcW w:w="1151" w:type="pct"/>
            <w:vAlign w:val="center"/>
          </w:tcPr>
          <w:p w14:paraId="4DBC7CCE" w14:textId="370A05B0" w:rsidR="00B840D3" w:rsidRPr="002A226C" w:rsidRDefault="00B840D3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Vytvoření účtů uživatelů</w:t>
            </w:r>
          </w:p>
        </w:tc>
        <w:tc>
          <w:tcPr>
            <w:tcW w:w="2558" w:type="pct"/>
            <w:vAlign w:val="center"/>
          </w:tcPr>
          <w:p w14:paraId="530CD216" w14:textId="5C4D3800" w:rsidR="00B840D3" w:rsidRPr="002A226C" w:rsidRDefault="00B840D3" w:rsidP="000937F8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 xml:space="preserve">Vytvoření účtů jednotlivých uživatelů s vazbou na organizační strukturu společnosti s možností přiřazení různých oprávnění v rámci jednotlivých staveb, dle zařazení do úrovní schvalovacího procesu </w:t>
            </w:r>
            <w:r w:rsidR="00326553">
              <w:rPr>
                <w:rFonts w:asciiTheme="majorHAnsi" w:hAnsiTheme="majorHAnsi"/>
                <w:szCs w:val="14"/>
              </w:rPr>
              <w:t>viz</w:t>
            </w:r>
            <w:r w:rsidR="000937F8">
              <w:rPr>
                <w:rFonts w:asciiTheme="majorHAnsi" w:hAnsiTheme="majorHAnsi"/>
                <w:szCs w:val="14"/>
              </w:rPr>
              <w:t xml:space="preserve"> </w:t>
            </w:r>
            <w:r w:rsidRPr="002A226C">
              <w:rPr>
                <w:rFonts w:asciiTheme="majorHAnsi" w:hAnsiTheme="majorHAnsi"/>
                <w:szCs w:val="14"/>
              </w:rPr>
              <w:t>Technické specifikace</w:t>
            </w:r>
            <w:r w:rsidR="000937F8">
              <w:rPr>
                <w:rFonts w:asciiTheme="majorHAnsi" w:hAnsiTheme="majorHAnsi"/>
                <w:szCs w:val="14"/>
              </w:rPr>
              <w:t xml:space="preserve"> a příloha č.</w:t>
            </w:r>
            <w:r w:rsidR="00952D43">
              <w:rPr>
                <w:rFonts w:asciiTheme="majorHAnsi" w:hAnsiTheme="majorHAnsi"/>
                <w:szCs w:val="14"/>
              </w:rPr>
              <w:t xml:space="preserve"> </w:t>
            </w:r>
            <w:r w:rsidR="000937F8">
              <w:rPr>
                <w:rFonts w:asciiTheme="majorHAnsi" w:hAnsiTheme="majorHAnsi"/>
                <w:szCs w:val="14"/>
              </w:rPr>
              <w:t>14</w:t>
            </w:r>
            <w:r w:rsidRPr="002A226C">
              <w:rPr>
                <w:rFonts w:asciiTheme="majorHAnsi" w:hAnsiTheme="majorHAnsi"/>
                <w:szCs w:val="14"/>
              </w:rPr>
              <w:t>.</w:t>
            </w:r>
          </w:p>
        </w:tc>
        <w:tc>
          <w:tcPr>
            <w:tcW w:w="338" w:type="pct"/>
            <w:vAlign w:val="center"/>
          </w:tcPr>
          <w:p w14:paraId="2DE486D6" w14:textId="1FF122AD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33158859" w14:textId="4AC854CE" w:rsidR="00B840D3" w:rsidRPr="002A226C" w:rsidRDefault="001E7877" w:rsidP="00AA3394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B840D3" w:rsidRPr="002A226C" w14:paraId="2B1AB6A2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7D25B9BD" w14:textId="0CBFCAE0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</w:t>
            </w:r>
            <w:r w:rsidR="00F62BFC" w:rsidRPr="002A226C">
              <w:rPr>
                <w:b/>
                <w:szCs w:val="14"/>
              </w:rPr>
              <w:t>9</w:t>
            </w:r>
          </w:p>
        </w:tc>
        <w:tc>
          <w:tcPr>
            <w:tcW w:w="1151" w:type="pct"/>
            <w:vAlign w:val="center"/>
          </w:tcPr>
          <w:p w14:paraId="2B538D69" w14:textId="0CBD3685" w:rsidR="00B840D3" w:rsidRPr="002A226C" w:rsidRDefault="00B840D3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Tvorba a správa úkolů</w:t>
            </w:r>
          </w:p>
        </w:tc>
        <w:tc>
          <w:tcPr>
            <w:tcW w:w="2558" w:type="pct"/>
            <w:vAlign w:val="center"/>
          </w:tcPr>
          <w:p w14:paraId="3F64B176" w14:textId="79C73CE2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Vytvoření a správa úkolů mezi uživateli Softwaru mimo Workflow.</w:t>
            </w:r>
          </w:p>
        </w:tc>
        <w:tc>
          <w:tcPr>
            <w:tcW w:w="338" w:type="pct"/>
            <w:vAlign w:val="center"/>
          </w:tcPr>
          <w:p w14:paraId="14F8DE2D" w14:textId="77777777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ANO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2A7023D0" w14:textId="7FCE4909" w:rsidR="00B840D3" w:rsidRPr="002A226C" w:rsidRDefault="001E7877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u</w:t>
            </w:r>
            <w:r w:rsidR="00B840D3" w:rsidRPr="002A226C">
              <w:rPr>
                <w:rFonts w:asciiTheme="majorHAnsi" w:hAnsiTheme="majorHAnsi"/>
                <w:szCs w:val="14"/>
              </w:rPr>
              <w:t>kázka</w:t>
            </w:r>
            <w:r>
              <w:rPr>
                <w:rFonts w:asciiTheme="majorHAnsi" w:hAnsiTheme="majorHAnsi"/>
                <w:szCs w:val="14"/>
              </w:rPr>
              <w:t xml:space="preserve"> na uchazečem vybraných podkladech</w:t>
            </w:r>
          </w:p>
        </w:tc>
      </w:tr>
      <w:tr w:rsidR="00B840D3" w:rsidRPr="002A226C" w14:paraId="0AC8527D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3ADD370C" w14:textId="1C993F02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1.1</w:t>
            </w:r>
            <w:r w:rsidR="00F62BFC" w:rsidRPr="002A226C">
              <w:rPr>
                <w:b/>
                <w:szCs w:val="14"/>
              </w:rPr>
              <w:t>0</w:t>
            </w:r>
          </w:p>
        </w:tc>
        <w:tc>
          <w:tcPr>
            <w:tcW w:w="1151" w:type="pct"/>
            <w:vAlign w:val="center"/>
          </w:tcPr>
          <w:p w14:paraId="5395AB2A" w14:textId="14CB1B85" w:rsidR="00B840D3" w:rsidRPr="002A226C" w:rsidRDefault="00B840D3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Práce s úkoly</w:t>
            </w:r>
          </w:p>
        </w:tc>
        <w:tc>
          <w:tcPr>
            <w:tcW w:w="2558" w:type="pct"/>
            <w:vAlign w:val="center"/>
          </w:tcPr>
          <w:p w14:paraId="2FD44200" w14:textId="73798118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Práce s úkoly na úrovni filtrů a přehledů o stavu řešení úkolů dle řešitele a zadavatele úkolu.</w:t>
            </w:r>
          </w:p>
        </w:tc>
        <w:tc>
          <w:tcPr>
            <w:tcW w:w="338" w:type="pct"/>
            <w:vAlign w:val="center"/>
          </w:tcPr>
          <w:p w14:paraId="7CF4C85F" w14:textId="77777777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ANO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55B7E490" w14:textId="12925883" w:rsidR="00B840D3" w:rsidRPr="002A226C" w:rsidRDefault="001E7877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u</w:t>
            </w:r>
            <w:r w:rsidRPr="002A226C">
              <w:rPr>
                <w:rFonts w:asciiTheme="majorHAnsi" w:hAnsiTheme="majorHAnsi"/>
                <w:szCs w:val="14"/>
              </w:rPr>
              <w:t>kázka</w:t>
            </w:r>
            <w:r>
              <w:rPr>
                <w:rFonts w:asciiTheme="majorHAnsi" w:hAnsiTheme="majorHAnsi"/>
                <w:szCs w:val="14"/>
              </w:rPr>
              <w:t xml:space="preserve"> na uchazečem vybraných podkladech</w:t>
            </w:r>
          </w:p>
        </w:tc>
      </w:tr>
      <w:tr w:rsidR="00B840D3" w:rsidRPr="002A226C" w14:paraId="1C73E643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3FBCCB23" w14:textId="0E423406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1.1</w:t>
            </w:r>
            <w:r w:rsidR="00F62BFC" w:rsidRPr="002A226C">
              <w:rPr>
                <w:b/>
                <w:szCs w:val="14"/>
              </w:rPr>
              <w:t>1</w:t>
            </w:r>
          </w:p>
        </w:tc>
        <w:tc>
          <w:tcPr>
            <w:tcW w:w="1151" w:type="pct"/>
            <w:vAlign w:val="center"/>
          </w:tcPr>
          <w:p w14:paraId="48C9E57E" w14:textId="57E23891" w:rsidR="00B840D3" w:rsidRPr="002A226C" w:rsidRDefault="00B840D3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Tvorba procesů</w:t>
            </w:r>
          </w:p>
        </w:tc>
        <w:tc>
          <w:tcPr>
            <w:tcW w:w="2558" w:type="pct"/>
            <w:vAlign w:val="center"/>
          </w:tcPr>
          <w:p w14:paraId="48BCF119" w14:textId="77777777" w:rsidR="00B840D3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Vytváření libovolných procesů dle fáze stavby na základě předem nastaveného Workflow s možností připomínkování různých souborů uložených v Softwaru, v podobě grafických i textových poznámek, pro formát *.</w:t>
            </w:r>
            <w:proofErr w:type="spellStart"/>
            <w:r w:rsidRPr="002A226C">
              <w:rPr>
                <w:rFonts w:asciiTheme="majorHAnsi" w:hAnsiTheme="majorHAnsi"/>
                <w:szCs w:val="14"/>
              </w:rPr>
              <w:t>pdf</w:t>
            </w:r>
            <w:proofErr w:type="spellEnd"/>
            <w:r w:rsidRPr="002A226C">
              <w:rPr>
                <w:rFonts w:asciiTheme="majorHAnsi" w:hAnsiTheme="majorHAnsi"/>
                <w:szCs w:val="14"/>
              </w:rPr>
              <w:t xml:space="preserve">  a tvorba revizí pro formát *.</w:t>
            </w:r>
            <w:proofErr w:type="spellStart"/>
            <w:r w:rsidRPr="002A226C">
              <w:rPr>
                <w:rFonts w:asciiTheme="majorHAnsi" w:hAnsiTheme="majorHAnsi"/>
                <w:szCs w:val="14"/>
              </w:rPr>
              <w:t>docx</w:t>
            </w:r>
            <w:proofErr w:type="spellEnd"/>
            <w:r w:rsidR="00F21759" w:rsidRPr="002A226C">
              <w:rPr>
                <w:rFonts w:asciiTheme="majorHAnsi" w:hAnsiTheme="majorHAnsi"/>
                <w:szCs w:val="14"/>
              </w:rPr>
              <w:t>, *.</w:t>
            </w:r>
            <w:proofErr w:type="spellStart"/>
            <w:r w:rsidR="00F21759" w:rsidRPr="002A226C">
              <w:rPr>
                <w:rFonts w:asciiTheme="majorHAnsi" w:hAnsiTheme="majorHAnsi"/>
                <w:szCs w:val="14"/>
              </w:rPr>
              <w:t>xlsx</w:t>
            </w:r>
            <w:proofErr w:type="spellEnd"/>
            <w:r w:rsidR="007E4CFE">
              <w:rPr>
                <w:rFonts w:asciiTheme="majorHAnsi" w:hAnsiTheme="majorHAnsi"/>
                <w:szCs w:val="14"/>
              </w:rPr>
              <w:t>.</w:t>
            </w:r>
          </w:p>
          <w:p w14:paraId="0475DC35" w14:textId="5F54BEE6" w:rsidR="007E4CFE" w:rsidRPr="002A226C" w:rsidRDefault="007E4CFE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Vypořádání Workflow dle typových procesů v přípravě a realizaci staveb. Včetně možnosti vypořádání na základě počtu schvalovatelů nebo definovaného času.</w:t>
            </w:r>
          </w:p>
        </w:tc>
        <w:tc>
          <w:tcPr>
            <w:tcW w:w="338" w:type="pct"/>
            <w:vAlign w:val="center"/>
          </w:tcPr>
          <w:p w14:paraId="388D9108" w14:textId="6C387815" w:rsidR="00B840D3" w:rsidRPr="002A226C" w:rsidRDefault="00F21759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ANO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2A01A717" w14:textId="500666C1" w:rsidR="00B840D3" w:rsidRPr="002A226C" w:rsidRDefault="001E7877" w:rsidP="00F56021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B840D3" w:rsidRPr="002A226C" w14:paraId="6CDAB89F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</w:tcBorders>
            <w:vAlign w:val="center"/>
          </w:tcPr>
          <w:p w14:paraId="3C143EED" w14:textId="20251DD1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1.1</w:t>
            </w:r>
            <w:r w:rsidR="007E4CFE">
              <w:rPr>
                <w:b/>
                <w:szCs w:val="14"/>
              </w:rPr>
              <w:t>2</w:t>
            </w:r>
          </w:p>
        </w:tc>
        <w:tc>
          <w:tcPr>
            <w:tcW w:w="1151" w:type="pct"/>
            <w:vAlign w:val="center"/>
          </w:tcPr>
          <w:p w14:paraId="6FBED6BF" w14:textId="4852069B" w:rsidR="00B840D3" w:rsidRPr="002A226C" w:rsidRDefault="00B840D3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Dostupnost Softwaru přes webová aplikace</w:t>
            </w:r>
          </w:p>
        </w:tc>
        <w:tc>
          <w:tcPr>
            <w:tcW w:w="2558" w:type="pct"/>
            <w:vAlign w:val="center"/>
          </w:tcPr>
          <w:p w14:paraId="074156A0" w14:textId="7C497D96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 xml:space="preserve">Plnohodnotný provoz Softwaru pomocí webových prohlížečů </w:t>
            </w:r>
            <w:proofErr w:type="spellStart"/>
            <w:r w:rsidRPr="002A226C">
              <w:rPr>
                <w:rFonts w:asciiTheme="majorHAnsi" w:hAnsiTheme="majorHAnsi"/>
                <w:szCs w:val="14"/>
              </w:rPr>
              <w:t>Edge</w:t>
            </w:r>
            <w:proofErr w:type="spellEnd"/>
            <w:r w:rsidRPr="002A226C">
              <w:rPr>
                <w:rFonts w:asciiTheme="majorHAnsi" w:hAnsiTheme="majorHAnsi"/>
                <w:szCs w:val="14"/>
              </w:rPr>
              <w:t>, Chrome a Firefox.</w:t>
            </w:r>
          </w:p>
        </w:tc>
        <w:tc>
          <w:tcPr>
            <w:tcW w:w="338" w:type="pct"/>
            <w:vAlign w:val="center"/>
          </w:tcPr>
          <w:p w14:paraId="70A4E7B4" w14:textId="7820E507" w:rsidR="00B840D3" w:rsidRPr="002A226C" w:rsidRDefault="00636178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NE</w:t>
            </w:r>
          </w:p>
        </w:tc>
        <w:tc>
          <w:tcPr>
            <w:tcW w:w="609" w:type="pct"/>
            <w:gridSpan w:val="2"/>
            <w:tcBorders>
              <w:right w:val="single" w:sz="12" w:space="0" w:color="auto"/>
            </w:tcBorders>
            <w:vAlign w:val="center"/>
          </w:tcPr>
          <w:p w14:paraId="0159CB59" w14:textId="4A2AB9FE" w:rsidR="00B840D3" w:rsidRPr="002A226C" w:rsidRDefault="001E7877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u</w:t>
            </w:r>
            <w:r w:rsidRPr="002A226C">
              <w:rPr>
                <w:rFonts w:asciiTheme="majorHAnsi" w:hAnsiTheme="majorHAnsi"/>
                <w:szCs w:val="14"/>
              </w:rPr>
              <w:t>kázka</w:t>
            </w:r>
            <w:r>
              <w:rPr>
                <w:rFonts w:asciiTheme="majorHAnsi" w:hAnsiTheme="majorHAnsi"/>
                <w:szCs w:val="14"/>
              </w:rPr>
              <w:t xml:space="preserve"> na uchazečem vybraných podkladech</w:t>
            </w:r>
          </w:p>
        </w:tc>
      </w:tr>
      <w:tr w:rsidR="00B840D3" w:rsidRPr="002A226C" w14:paraId="7B2341EB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DE99ACF" w14:textId="089BD9D8" w:rsidR="00B840D3" w:rsidRPr="002A226C" w:rsidRDefault="00B840D3" w:rsidP="00092E63">
            <w:pPr>
              <w:spacing w:before="0" w:after="0" w:line="252" w:lineRule="auto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1.1</w:t>
            </w:r>
            <w:r w:rsidR="007E4CFE">
              <w:rPr>
                <w:b/>
                <w:szCs w:val="14"/>
              </w:rPr>
              <w:t>3</w:t>
            </w:r>
          </w:p>
        </w:tc>
        <w:tc>
          <w:tcPr>
            <w:tcW w:w="115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E4BD8F" w14:textId="408652F6" w:rsidR="00B840D3" w:rsidRPr="002A226C" w:rsidRDefault="00115EF2" w:rsidP="00092E63">
            <w:pPr>
              <w:spacing w:before="0" w:after="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Lokalizace do českého jazyka</w:t>
            </w:r>
          </w:p>
        </w:tc>
        <w:tc>
          <w:tcPr>
            <w:tcW w:w="2558" w:type="pct"/>
            <w:tcBorders>
              <w:bottom w:val="single" w:sz="12" w:space="0" w:color="auto"/>
            </w:tcBorders>
            <w:vAlign w:val="center"/>
          </w:tcPr>
          <w:p w14:paraId="5348DFEE" w14:textId="2B8F9A01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Lokalizace Softwaru do českého jazyka u všech částí uživatelského rozhraní.</w:t>
            </w:r>
          </w:p>
        </w:tc>
        <w:tc>
          <w:tcPr>
            <w:tcW w:w="338" w:type="pct"/>
            <w:tcBorders>
              <w:bottom w:val="single" w:sz="12" w:space="0" w:color="auto"/>
            </w:tcBorders>
            <w:vAlign w:val="center"/>
          </w:tcPr>
          <w:p w14:paraId="2DC38428" w14:textId="77777777" w:rsidR="00B840D3" w:rsidRPr="002A226C" w:rsidRDefault="00B840D3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 w:rsidRPr="002A226C">
              <w:rPr>
                <w:rFonts w:asciiTheme="majorHAnsi" w:hAnsiTheme="majorHAnsi"/>
                <w:szCs w:val="14"/>
              </w:rPr>
              <w:t>ANO</w:t>
            </w:r>
          </w:p>
        </w:tc>
        <w:tc>
          <w:tcPr>
            <w:tcW w:w="609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B1AC14" w14:textId="6144A969" w:rsidR="00B840D3" w:rsidRPr="002A226C" w:rsidRDefault="001E7877" w:rsidP="00092E63">
            <w:pPr>
              <w:spacing w:before="0" w:after="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</w:tbl>
    <w:p w14:paraId="06AFCE82" w14:textId="77777777" w:rsidR="003A6889" w:rsidRPr="002A226C" w:rsidRDefault="003A6889">
      <w:pPr>
        <w:rPr>
          <w:rFonts w:eastAsia="Verdana"/>
        </w:rPr>
      </w:pPr>
      <w:r w:rsidRPr="002A226C">
        <w:rPr>
          <w:rFonts w:eastAsia="Verdana"/>
        </w:rPr>
        <w:br w:type="page"/>
      </w:r>
    </w:p>
    <w:p w14:paraId="5F71D9AA" w14:textId="246D21BC" w:rsidR="00096D02" w:rsidRPr="002A226C" w:rsidRDefault="006C4B9C" w:rsidP="00710536">
      <w:pPr>
        <w:spacing w:before="120" w:after="120" w:line="276" w:lineRule="auto"/>
        <w:rPr>
          <w:rFonts w:eastAsia="Verdana"/>
        </w:rPr>
      </w:pPr>
      <w:r w:rsidRPr="002A226C">
        <w:rPr>
          <w:rFonts w:eastAsia="Verdana"/>
        </w:rPr>
        <w:lastRenderedPageBreak/>
        <w:t>Tab. 1</w:t>
      </w:r>
      <w:r w:rsidR="00CD58F4" w:rsidRPr="002A226C">
        <w:rPr>
          <w:rFonts w:eastAsia="Verdana"/>
        </w:rPr>
        <w:t>b</w:t>
      </w:r>
      <w:r w:rsidRPr="002A226C">
        <w:rPr>
          <w:rFonts w:eastAsia="Verdana"/>
        </w:rPr>
        <w:t xml:space="preserve">: </w:t>
      </w:r>
      <w:r w:rsidRPr="002A226C">
        <w:t>Minimální technické podmínky</w:t>
      </w:r>
      <w:r w:rsidR="004618FA">
        <w:t xml:space="preserve"> - </w:t>
      </w:r>
      <w:r w:rsidR="004618FA" w:rsidRPr="004618FA">
        <w:rPr>
          <w:rFonts w:asciiTheme="majorHAnsi" w:hAnsiTheme="majorHAnsi"/>
          <w:szCs w:val="14"/>
        </w:rPr>
        <w:t>požadavky na práci se soubory a digitálním modelem DiMS</w:t>
      </w:r>
    </w:p>
    <w:tbl>
      <w:tblPr>
        <w:tblStyle w:val="Mkatabulky"/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3105"/>
        <w:gridCol w:w="7654"/>
        <w:gridCol w:w="991"/>
        <w:gridCol w:w="1921"/>
      </w:tblGrid>
      <w:tr w:rsidR="00825B5A" w:rsidRPr="002A226C" w14:paraId="3C416289" w14:textId="77777777" w:rsidTr="00A50C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0D5FC6B" w14:textId="4A43B06C" w:rsidR="00825B5A" w:rsidRPr="002A226C" w:rsidRDefault="00FD1E3F" w:rsidP="00FD1E3F">
            <w:pPr>
              <w:spacing w:before="120" w:after="120" w:line="276" w:lineRule="auto"/>
              <w:rPr>
                <w:rFonts w:asciiTheme="majorHAnsi" w:hAnsiTheme="majorHAnsi"/>
                <w:b/>
                <w:szCs w:val="14"/>
              </w:rPr>
            </w:pPr>
            <w:r w:rsidRPr="002A226C">
              <w:rPr>
                <w:rFonts w:asciiTheme="majorHAnsi" w:hAnsiTheme="majorHAnsi"/>
                <w:b/>
                <w:sz w:val="18"/>
                <w:szCs w:val="14"/>
              </w:rPr>
              <w:t>Požadavky na p</w:t>
            </w:r>
            <w:r w:rsidR="00825B5A" w:rsidRPr="002A226C">
              <w:rPr>
                <w:rFonts w:asciiTheme="majorHAnsi" w:hAnsiTheme="majorHAnsi"/>
                <w:b/>
                <w:sz w:val="18"/>
                <w:szCs w:val="14"/>
              </w:rPr>
              <w:t>rác</w:t>
            </w:r>
            <w:r w:rsidRPr="002A226C">
              <w:rPr>
                <w:rFonts w:asciiTheme="majorHAnsi" w:hAnsiTheme="majorHAnsi"/>
                <w:b/>
                <w:sz w:val="18"/>
                <w:szCs w:val="14"/>
              </w:rPr>
              <w:t>i</w:t>
            </w:r>
            <w:r w:rsidR="00825B5A" w:rsidRPr="002A226C">
              <w:rPr>
                <w:rFonts w:asciiTheme="majorHAnsi" w:hAnsiTheme="majorHAnsi"/>
                <w:b/>
                <w:sz w:val="18"/>
                <w:szCs w:val="14"/>
              </w:rPr>
              <w:t xml:space="preserve"> s</w:t>
            </w:r>
            <w:r w:rsidRPr="002A226C">
              <w:rPr>
                <w:rFonts w:asciiTheme="majorHAnsi" w:hAnsiTheme="majorHAnsi"/>
                <w:b/>
                <w:sz w:val="18"/>
                <w:szCs w:val="14"/>
              </w:rPr>
              <w:t>e soubory a</w:t>
            </w:r>
            <w:r w:rsidR="00825B5A" w:rsidRPr="002A226C">
              <w:rPr>
                <w:rFonts w:asciiTheme="majorHAnsi" w:hAnsiTheme="majorHAnsi"/>
                <w:b/>
                <w:sz w:val="18"/>
                <w:szCs w:val="14"/>
              </w:rPr>
              <w:t> digitálním modelem DiMS</w:t>
            </w:r>
          </w:p>
        </w:tc>
      </w:tr>
      <w:tr w:rsidR="008C5B27" w:rsidRPr="002A226C" w14:paraId="37580EE3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36DF2D8" w14:textId="5E1204B1" w:rsidR="00825B5A" w:rsidRPr="002A226C" w:rsidRDefault="00093B0E" w:rsidP="00825B5A">
            <w:pPr>
              <w:spacing w:before="120" w:after="120" w:line="276" w:lineRule="auto"/>
              <w:rPr>
                <w:rFonts w:asciiTheme="majorHAnsi" w:hAnsiTheme="majorHAnsi"/>
                <w:b/>
                <w:sz w:val="16"/>
                <w:szCs w:val="14"/>
              </w:rPr>
            </w:pPr>
            <w:r w:rsidRPr="002A226C">
              <w:rPr>
                <w:rFonts w:asciiTheme="majorHAnsi" w:hAnsiTheme="majorHAnsi"/>
                <w:b/>
                <w:sz w:val="16"/>
                <w:szCs w:val="14"/>
              </w:rPr>
              <w:t>Označení</w:t>
            </w:r>
          </w:p>
        </w:tc>
        <w:tc>
          <w:tcPr>
            <w:tcW w:w="1059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C0A107A" w14:textId="77777777" w:rsidR="00825B5A" w:rsidRPr="002A226C" w:rsidRDefault="00825B5A" w:rsidP="00825B5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2A226C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610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926E126" w14:textId="277FF54A" w:rsidR="00825B5A" w:rsidRPr="002A226C" w:rsidRDefault="00093B0E" w:rsidP="00825B5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2A226C"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38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FB190C3" w14:textId="388B2297" w:rsidR="00825B5A" w:rsidRPr="002A226C" w:rsidRDefault="00825B5A" w:rsidP="003A6889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2A226C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655" w:type="pc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3985DEC" w14:textId="4CA82C3A" w:rsidR="00825B5A" w:rsidRPr="002A226C" w:rsidRDefault="00093B0E" w:rsidP="00825B5A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2A226C">
              <w:rPr>
                <w:rFonts w:asciiTheme="majorHAnsi" w:hAnsiTheme="majorHAnsi"/>
                <w:b/>
                <w:sz w:val="16"/>
                <w:szCs w:val="14"/>
              </w:rPr>
              <w:t>Způsob ověření</w:t>
            </w:r>
          </w:p>
        </w:tc>
      </w:tr>
      <w:tr w:rsidR="008C5B27" w:rsidRPr="002A226C" w14:paraId="3A268F8B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6735FC3B" w14:textId="4C98E791" w:rsidR="000125A9" w:rsidRPr="002A226C" w:rsidRDefault="00B0046C" w:rsidP="004E216D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2.1</w:t>
            </w:r>
          </w:p>
        </w:tc>
        <w:tc>
          <w:tcPr>
            <w:tcW w:w="1059" w:type="pct"/>
            <w:vAlign w:val="center"/>
          </w:tcPr>
          <w:p w14:paraId="1D1A45BE" w14:textId="4C5D6488" w:rsidR="000125A9" w:rsidRPr="002A226C" w:rsidRDefault="000125A9" w:rsidP="004E216D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Ukládání souborů</w:t>
            </w:r>
          </w:p>
        </w:tc>
        <w:tc>
          <w:tcPr>
            <w:tcW w:w="2610" w:type="pct"/>
            <w:vAlign w:val="center"/>
          </w:tcPr>
          <w:p w14:paraId="13F2497E" w14:textId="7F4EA2C7" w:rsidR="000125A9" w:rsidRPr="002A226C" w:rsidRDefault="000125A9" w:rsidP="004618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 xml:space="preserve">Uložení libovolných datových formátů souborů </w:t>
            </w:r>
            <w:r w:rsidR="001C3945" w:rsidRPr="002A226C">
              <w:rPr>
                <w:szCs w:val="14"/>
              </w:rPr>
              <w:t>min</w:t>
            </w:r>
            <w:r w:rsidR="004618FA">
              <w:rPr>
                <w:szCs w:val="14"/>
              </w:rPr>
              <w:t>imálně</w:t>
            </w:r>
            <w:r w:rsidR="001C3945" w:rsidRPr="002A226C">
              <w:rPr>
                <w:szCs w:val="14"/>
              </w:rPr>
              <w:t xml:space="preserve"> </w:t>
            </w:r>
            <w:r w:rsidRPr="002A226C">
              <w:rPr>
                <w:szCs w:val="14"/>
              </w:rPr>
              <w:t>*.</w:t>
            </w:r>
            <w:proofErr w:type="spellStart"/>
            <w:r w:rsidRPr="002A226C">
              <w:rPr>
                <w:szCs w:val="14"/>
              </w:rPr>
              <w:t>ifc</w:t>
            </w:r>
            <w:proofErr w:type="spellEnd"/>
            <w:r w:rsidRPr="002A226C">
              <w:rPr>
                <w:szCs w:val="14"/>
              </w:rPr>
              <w:t>, *.</w:t>
            </w:r>
            <w:proofErr w:type="spellStart"/>
            <w:r w:rsidRPr="002A226C">
              <w:rPr>
                <w:szCs w:val="14"/>
              </w:rPr>
              <w:t>dgn</w:t>
            </w:r>
            <w:proofErr w:type="spellEnd"/>
            <w:r w:rsidRPr="002A226C">
              <w:rPr>
                <w:szCs w:val="14"/>
              </w:rPr>
              <w:t>, *.</w:t>
            </w:r>
            <w:proofErr w:type="spellStart"/>
            <w:r w:rsidRPr="002A226C">
              <w:rPr>
                <w:szCs w:val="14"/>
              </w:rPr>
              <w:t>dwg</w:t>
            </w:r>
            <w:proofErr w:type="spellEnd"/>
            <w:r w:rsidRPr="002A226C">
              <w:rPr>
                <w:szCs w:val="14"/>
              </w:rPr>
              <w:t>,</w:t>
            </w:r>
            <w:r w:rsidR="001C3945" w:rsidRPr="002A226C">
              <w:rPr>
                <w:szCs w:val="14"/>
              </w:rPr>
              <w:t xml:space="preserve"> *.</w:t>
            </w:r>
            <w:proofErr w:type="spellStart"/>
            <w:r w:rsidR="001C3945" w:rsidRPr="002A226C">
              <w:rPr>
                <w:szCs w:val="14"/>
              </w:rPr>
              <w:t>dxf</w:t>
            </w:r>
            <w:proofErr w:type="spellEnd"/>
            <w:r w:rsidR="001C3945" w:rsidRPr="002A226C">
              <w:rPr>
                <w:szCs w:val="14"/>
              </w:rPr>
              <w:t>, *.</w:t>
            </w:r>
            <w:proofErr w:type="spellStart"/>
            <w:r w:rsidR="001C3945" w:rsidRPr="002A226C">
              <w:rPr>
                <w:szCs w:val="14"/>
              </w:rPr>
              <w:t>r</w:t>
            </w:r>
            <w:r w:rsidR="002D6D07" w:rsidRPr="002A226C">
              <w:rPr>
                <w:szCs w:val="14"/>
              </w:rPr>
              <w:t>vt</w:t>
            </w:r>
            <w:proofErr w:type="spellEnd"/>
            <w:r w:rsidR="001C3945" w:rsidRPr="002A226C">
              <w:rPr>
                <w:szCs w:val="14"/>
              </w:rPr>
              <w:t>,</w:t>
            </w:r>
            <w:r w:rsidRPr="002A226C">
              <w:rPr>
                <w:szCs w:val="14"/>
              </w:rPr>
              <w:t xml:space="preserve"> *.</w:t>
            </w:r>
            <w:proofErr w:type="spellStart"/>
            <w:r w:rsidRPr="002A226C">
              <w:rPr>
                <w:szCs w:val="14"/>
              </w:rPr>
              <w:t>docx</w:t>
            </w:r>
            <w:proofErr w:type="spellEnd"/>
            <w:r w:rsidRPr="002A226C">
              <w:rPr>
                <w:szCs w:val="14"/>
              </w:rPr>
              <w:t>, *.</w:t>
            </w:r>
            <w:proofErr w:type="spellStart"/>
            <w:r w:rsidRPr="002A226C">
              <w:rPr>
                <w:szCs w:val="14"/>
              </w:rPr>
              <w:t>xlsx</w:t>
            </w:r>
            <w:proofErr w:type="spellEnd"/>
            <w:r w:rsidRPr="002A226C">
              <w:rPr>
                <w:szCs w:val="14"/>
              </w:rPr>
              <w:t>, *.</w:t>
            </w:r>
            <w:proofErr w:type="spellStart"/>
            <w:r w:rsidRPr="002A226C">
              <w:rPr>
                <w:szCs w:val="14"/>
              </w:rPr>
              <w:t>pdf</w:t>
            </w:r>
            <w:proofErr w:type="spellEnd"/>
            <w:r w:rsidRPr="002A226C">
              <w:rPr>
                <w:szCs w:val="14"/>
              </w:rPr>
              <w:t xml:space="preserve"> </w:t>
            </w:r>
            <w:r w:rsidR="00247256" w:rsidRPr="002A226C">
              <w:rPr>
                <w:szCs w:val="14"/>
              </w:rPr>
              <w:t>*.</w:t>
            </w:r>
            <w:proofErr w:type="spellStart"/>
            <w:r w:rsidR="00247256" w:rsidRPr="002A226C">
              <w:rPr>
                <w:szCs w:val="14"/>
              </w:rPr>
              <w:t>pptx</w:t>
            </w:r>
            <w:proofErr w:type="spellEnd"/>
            <w:r w:rsidR="00247256" w:rsidRPr="002A226C">
              <w:rPr>
                <w:szCs w:val="14"/>
              </w:rPr>
              <w:t>.</w:t>
            </w:r>
            <w:r w:rsidR="001C5646">
              <w:rPr>
                <w:szCs w:val="14"/>
              </w:rPr>
              <w:t xml:space="preserve"> do Software</w:t>
            </w:r>
            <w:r w:rsidR="00F51F96">
              <w:rPr>
                <w:szCs w:val="14"/>
              </w:rPr>
              <w:t>.</w:t>
            </w:r>
          </w:p>
        </w:tc>
        <w:tc>
          <w:tcPr>
            <w:tcW w:w="338" w:type="pct"/>
            <w:vAlign w:val="center"/>
          </w:tcPr>
          <w:p w14:paraId="50FA147B" w14:textId="4005451E" w:rsidR="000125A9" w:rsidRPr="002A226C" w:rsidRDefault="00247256" w:rsidP="004E216D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24F084E2" w14:textId="61F51177" w:rsidR="000125A9" w:rsidRPr="002A226C" w:rsidRDefault="001E7877" w:rsidP="004E216D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237786B2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08CDF45B" w14:textId="46300A3F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2.2</w:t>
            </w:r>
          </w:p>
        </w:tc>
        <w:tc>
          <w:tcPr>
            <w:tcW w:w="1059" w:type="pct"/>
            <w:vAlign w:val="center"/>
          </w:tcPr>
          <w:p w14:paraId="60240ACB" w14:textId="2FB4C0EF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 xml:space="preserve">Prohlížení souboru bez stažení </w:t>
            </w:r>
          </w:p>
        </w:tc>
        <w:tc>
          <w:tcPr>
            <w:tcW w:w="2610" w:type="pct"/>
            <w:vAlign w:val="center"/>
          </w:tcPr>
          <w:p w14:paraId="61BEEF60" w14:textId="3623C3D9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Prohlížení běžně dostupných formátů bez stažení souboru do zařízení min</w:t>
            </w:r>
            <w:r>
              <w:rPr>
                <w:szCs w:val="14"/>
              </w:rPr>
              <w:t xml:space="preserve">imálně </w:t>
            </w:r>
            <w:r w:rsidR="001C5646" w:rsidRPr="002A226C">
              <w:rPr>
                <w:szCs w:val="14"/>
              </w:rPr>
              <w:t>*.</w:t>
            </w:r>
            <w:proofErr w:type="spellStart"/>
            <w:r w:rsidR="001C5646" w:rsidRPr="002A226C">
              <w:rPr>
                <w:szCs w:val="14"/>
              </w:rPr>
              <w:t>ifc</w:t>
            </w:r>
            <w:proofErr w:type="spellEnd"/>
            <w:r w:rsidR="001C5646" w:rsidRPr="002A226C">
              <w:rPr>
                <w:szCs w:val="14"/>
              </w:rPr>
              <w:t>, *.</w:t>
            </w:r>
            <w:proofErr w:type="spellStart"/>
            <w:r w:rsidR="001C5646" w:rsidRPr="002A226C">
              <w:rPr>
                <w:szCs w:val="14"/>
              </w:rPr>
              <w:t>dgn</w:t>
            </w:r>
            <w:proofErr w:type="spellEnd"/>
            <w:r w:rsidR="001C5646" w:rsidRPr="002A226C">
              <w:rPr>
                <w:szCs w:val="14"/>
              </w:rPr>
              <w:t>, *.</w:t>
            </w:r>
            <w:proofErr w:type="spellStart"/>
            <w:r w:rsidR="001C5646" w:rsidRPr="002A226C">
              <w:rPr>
                <w:szCs w:val="14"/>
              </w:rPr>
              <w:t>dwg</w:t>
            </w:r>
            <w:proofErr w:type="spellEnd"/>
            <w:r w:rsidR="001C5646" w:rsidRPr="002A226C">
              <w:rPr>
                <w:szCs w:val="14"/>
              </w:rPr>
              <w:t>, *.</w:t>
            </w:r>
            <w:proofErr w:type="spellStart"/>
            <w:r w:rsidR="001C5646" w:rsidRPr="002A226C">
              <w:rPr>
                <w:szCs w:val="14"/>
              </w:rPr>
              <w:t>dxf</w:t>
            </w:r>
            <w:proofErr w:type="spellEnd"/>
            <w:r w:rsidR="001C5646" w:rsidRPr="002A226C">
              <w:rPr>
                <w:szCs w:val="14"/>
              </w:rPr>
              <w:t>, *.</w:t>
            </w:r>
            <w:proofErr w:type="spellStart"/>
            <w:r w:rsidR="001C5646" w:rsidRPr="002A226C">
              <w:rPr>
                <w:szCs w:val="14"/>
              </w:rPr>
              <w:t>rvt</w:t>
            </w:r>
            <w:proofErr w:type="spellEnd"/>
            <w:r w:rsidR="001C5646" w:rsidRPr="002A226C">
              <w:rPr>
                <w:szCs w:val="14"/>
              </w:rPr>
              <w:t>, *.</w:t>
            </w:r>
            <w:proofErr w:type="spellStart"/>
            <w:r w:rsidR="001C5646" w:rsidRPr="002A226C">
              <w:rPr>
                <w:szCs w:val="14"/>
              </w:rPr>
              <w:t>docx</w:t>
            </w:r>
            <w:proofErr w:type="spellEnd"/>
            <w:r w:rsidR="001C5646" w:rsidRPr="002A226C">
              <w:rPr>
                <w:szCs w:val="14"/>
              </w:rPr>
              <w:t>, *.</w:t>
            </w:r>
            <w:proofErr w:type="spellStart"/>
            <w:r w:rsidR="001C5646" w:rsidRPr="002A226C">
              <w:rPr>
                <w:szCs w:val="14"/>
              </w:rPr>
              <w:t>xlsx</w:t>
            </w:r>
            <w:proofErr w:type="spellEnd"/>
            <w:r w:rsidR="001C5646" w:rsidRPr="002A226C">
              <w:rPr>
                <w:szCs w:val="14"/>
              </w:rPr>
              <w:t>, *.</w:t>
            </w:r>
            <w:proofErr w:type="spellStart"/>
            <w:r w:rsidR="001C5646" w:rsidRPr="002A226C">
              <w:rPr>
                <w:szCs w:val="14"/>
              </w:rPr>
              <w:t>pdf</w:t>
            </w:r>
            <w:proofErr w:type="spellEnd"/>
            <w:r w:rsidR="001C5646" w:rsidRPr="002A226C">
              <w:rPr>
                <w:szCs w:val="14"/>
              </w:rPr>
              <w:t xml:space="preserve"> *.</w:t>
            </w:r>
            <w:proofErr w:type="spellStart"/>
            <w:r w:rsidR="001C5646" w:rsidRPr="002A226C">
              <w:rPr>
                <w:szCs w:val="14"/>
              </w:rPr>
              <w:t>pptx</w:t>
            </w:r>
            <w:proofErr w:type="spellEnd"/>
            <w:r w:rsidR="00F51F96">
              <w:rPr>
                <w:szCs w:val="14"/>
              </w:rPr>
              <w:t>.</w:t>
            </w:r>
          </w:p>
        </w:tc>
        <w:tc>
          <w:tcPr>
            <w:tcW w:w="338" w:type="pct"/>
            <w:vAlign w:val="center"/>
          </w:tcPr>
          <w:p w14:paraId="74F229B6" w14:textId="31E147BB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09372448" w14:textId="77F79192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274C0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57427702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443A1F67" w14:textId="01D699E7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2.3</w:t>
            </w:r>
          </w:p>
        </w:tc>
        <w:tc>
          <w:tcPr>
            <w:tcW w:w="1059" w:type="pct"/>
            <w:vAlign w:val="center"/>
          </w:tcPr>
          <w:p w14:paraId="04D38D29" w14:textId="169500A9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Uzamčení či rezervování souborů</w:t>
            </w:r>
          </w:p>
        </w:tc>
        <w:tc>
          <w:tcPr>
            <w:tcW w:w="2610" w:type="pct"/>
            <w:vAlign w:val="center"/>
          </w:tcPr>
          <w:p w14:paraId="42DB1019" w14:textId="117755C8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Rezervace či uzamčení souboru či více souborů nebo celých složek na vybrané časové období.</w:t>
            </w:r>
          </w:p>
        </w:tc>
        <w:tc>
          <w:tcPr>
            <w:tcW w:w="338" w:type="pct"/>
            <w:vAlign w:val="center"/>
          </w:tcPr>
          <w:p w14:paraId="69055D61" w14:textId="7FDC737E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0DDC4B53" w14:textId="4A0EA3D0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274C0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1B88EA62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5F5830CC" w14:textId="206BA89E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2.4</w:t>
            </w:r>
          </w:p>
        </w:tc>
        <w:tc>
          <w:tcPr>
            <w:tcW w:w="1059" w:type="pct"/>
            <w:vAlign w:val="center"/>
          </w:tcPr>
          <w:p w14:paraId="5554E012" w14:textId="21E05455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Stažení souborů a složek</w:t>
            </w:r>
          </w:p>
        </w:tc>
        <w:tc>
          <w:tcPr>
            <w:tcW w:w="2610" w:type="pct"/>
            <w:vAlign w:val="center"/>
          </w:tcPr>
          <w:p w14:paraId="3424E3D6" w14:textId="7FA62900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Stažení vybraných souborů na lokální úložiště včetně zachování rozdělení do adresářové struktury.</w:t>
            </w:r>
          </w:p>
        </w:tc>
        <w:tc>
          <w:tcPr>
            <w:tcW w:w="338" w:type="pct"/>
            <w:vAlign w:val="center"/>
          </w:tcPr>
          <w:p w14:paraId="064565A8" w14:textId="16FB71BB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2F599A80" w14:textId="13BE4C51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274C0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0A90450E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535EB46A" w14:textId="370B1A66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2.5</w:t>
            </w:r>
          </w:p>
        </w:tc>
        <w:tc>
          <w:tcPr>
            <w:tcW w:w="1059" w:type="pct"/>
            <w:vAlign w:val="center"/>
          </w:tcPr>
          <w:p w14:paraId="733C1ACD" w14:textId="7198EEDA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Práce se stavy souborů</w:t>
            </w:r>
          </w:p>
        </w:tc>
        <w:tc>
          <w:tcPr>
            <w:tcW w:w="2610" w:type="pct"/>
            <w:vAlign w:val="center"/>
          </w:tcPr>
          <w:p w14:paraId="63DD1192" w14:textId="01B5FAA2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Natavení stavů libovolného souboru dle ČSN ISO 19650 – stavy dokumentů: rozpracováno, sdíleno, publikováno, archivováno.</w:t>
            </w:r>
          </w:p>
        </w:tc>
        <w:tc>
          <w:tcPr>
            <w:tcW w:w="338" w:type="pct"/>
            <w:vAlign w:val="center"/>
          </w:tcPr>
          <w:p w14:paraId="32F80BD8" w14:textId="2BFED41D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70EB3655" w14:textId="5778C2D4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274C0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35BE54CF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39C0FCD7" w14:textId="324FAAFA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2.6</w:t>
            </w:r>
          </w:p>
        </w:tc>
        <w:tc>
          <w:tcPr>
            <w:tcW w:w="1059" w:type="pct"/>
            <w:vAlign w:val="center"/>
          </w:tcPr>
          <w:p w14:paraId="3BB09F12" w14:textId="72C495B8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Revize souborů a jejich správa</w:t>
            </w:r>
          </w:p>
        </w:tc>
        <w:tc>
          <w:tcPr>
            <w:tcW w:w="2610" w:type="pct"/>
            <w:vAlign w:val="center"/>
          </w:tcPr>
          <w:p w14:paraId="01D33CA6" w14:textId="01938AB8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 xml:space="preserve">Archivace souborů při nahrání nových verzí se zachování verzí původních. </w:t>
            </w:r>
          </w:p>
        </w:tc>
        <w:tc>
          <w:tcPr>
            <w:tcW w:w="338" w:type="pct"/>
            <w:vAlign w:val="center"/>
          </w:tcPr>
          <w:p w14:paraId="1FCA6E3E" w14:textId="77777777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33F4145F" w14:textId="2D5A15CD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274C0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29956F9B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61C849EF" w14:textId="0D169FD4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2.7</w:t>
            </w:r>
          </w:p>
        </w:tc>
        <w:tc>
          <w:tcPr>
            <w:tcW w:w="1059" w:type="pct"/>
            <w:vAlign w:val="center"/>
          </w:tcPr>
          <w:p w14:paraId="5BC953A1" w14:textId="5B560606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Obnovení verzí souborů</w:t>
            </w:r>
          </w:p>
        </w:tc>
        <w:tc>
          <w:tcPr>
            <w:tcW w:w="2610" w:type="pct"/>
            <w:vAlign w:val="center"/>
          </w:tcPr>
          <w:p w14:paraId="559A205A" w14:textId="14431E3D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Obnovení předchozí</w:t>
            </w:r>
            <w:r>
              <w:rPr>
                <w:szCs w:val="14"/>
              </w:rPr>
              <w:t>ch</w:t>
            </w:r>
            <w:r w:rsidRPr="002A226C">
              <w:rPr>
                <w:szCs w:val="14"/>
              </w:rPr>
              <w:t xml:space="preserve"> verzí souborů.</w:t>
            </w:r>
          </w:p>
        </w:tc>
        <w:tc>
          <w:tcPr>
            <w:tcW w:w="338" w:type="pct"/>
            <w:vAlign w:val="center"/>
          </w:tcPr>
          <w:p w14:paraId="14D806DF" w14:textId="77777777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3E8C5B40" w14:textId="36D1F865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274C0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4D9D1883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64E7607A" w14:textId="3421F993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2.8</w:t>
            </w:r>
          </w:p>
        </w:tc>
        <w:tc>
          <w:tcPr>
            <w:tcW w:w="1059" w:type="pct"/>
            <w:vAlign w:val="center"/>
          </w:tcPr>
          <w:p w14:paraId="1B6D19FD" w14:textId="6760BB75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Obnovení vyřazených souborů</w:t>
            </w:r>
          </w:p>
        </w:tc>
        <w:tc>
          <w:tcPr>
            <w:tcW w:w="2610" w:type="pct"/>
            <w:vAlign w:val="center"/>
          </w:tcPr>
          <w:p w14:paraId="438AC771" w14:textId="5E7CFAD1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Obnovení vyřazených (odstraněných) souborů. Data musí být v Softwaru uložena trvale, bez možnosti jejich odstranění.</w:t>
            </w:r>
          </w:p>
        </w:tc>
        <w:tc>
          <w:tcPr>
            <w:tcW w:w="338" w:type="pct"/>
            <w:vAlign w:val="center"/>
          </w:tcPr>
          <w:p w14:paraId="3E120D4C" w14:textId="77777777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NE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5594EEE1" w14:textId="31658590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274C0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19AEAAA9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034F61F6" w14:textId="45A88A1B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2.9</w:t>
            </w:r>
          </w:p>
        </w:tc>
        <w:tc>
          <w:tcPr>
            <w:tcW w:w="1059" w:type="pct"/>
            <w:vAlign w:val="center"/>
          </w:tcPr>
          <w:p w14:paraId="176DD809" w14:textId="125B8BA1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Vyhledávání v souborech</w:t>
            </w:r>
          </w:p>
        </w:tc>
        <w:tc>
          <w:tcPr>
            <w:tcW w:w="2610" w:type="pct"/>
            <w:vAlign w:val="center"/>
          </w:tcPr>
          <w:p w14:paraId="6C05978D" w14:textId="0E266D8A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Vyhledávání v souborech včetně full-textového vyhledávání ve formátech *.</w:t>
            </w:r>
            <w:proofErr w:type="spellStart"/>
            <w:r w:rsidRPr="002A226C">
              <w:rPr>
                <w:szCs w:val="14"/>
              </w:rPr>
              <w:t>docx</w:t>
            </w:r>
            <w:proofErr w:type="spellEnd"/>
            <w:r w:rsidRPr="002A226C">
              <w:rPr>
                <w:szCs w:val="14"/>
              </w:rPr>
              <w:t>, *.</w:t>
            </w:r>
            <w:proofErr w:type="spellStart"/>
            <w:r w:rsidRPr="002A226C">
              <w:rPr>
                <w:szCs w:val="14"/>
              </w:rPr>
              <w:t>xlsx</w:t>
            </w:r>
            <w:proofErr w:type="spellEnd"/>
            <w:r w:rsidRPr="002A226C">
              <w:rPr>
                <w:szCs w:val="14"/>
              </w:rPr>
              <w:t xml:space="preserve"> a *.</w:t>
            </w:r>
            <w:proofErr w:type="spellStart"/>
            <w:r w:rsidRPr="002A226C">
              <w:rPr>
                <w:szCs w:val="14"/>
              </w:rPr>
              <w:t>pdf</w:t>
            </w:r>
            <w:proofErr w:type="spellEnd"/>
            <w:r w:rsidRPr="002A226C">
              <w:rPr>
                <w:szCs w:val="14"/>
              </w:rPr>
              <w:t xml:space="preserve"> se zohledněním uživatelských práv.</w:t>
            </w:r>
          </w:p>
        </w:tc>
        <w:tc>
          <w:tcPr>
            <w:tcW w:w="338" w:type="pct"/>
            <w:vAlign w:val="center"/>
          </w:tcPr>
          <w:p w14:paraId="2D93FB9A" w14:textId="35AD045C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212814B2" w14:textId="3DB53E5B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2363A88F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38977268" w14:textId="0BADBBCD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2.10</w:t>
            </w:r>
          </w:p>
        </w:tc>
        <w:tc>
          <w:tcPr>
            <w:tcW w:w="1059" w:type="pct"/>
            <w:vAlign w:val="center"/>
          </w:tcPr>
          <w:p w14:paraId="250CC8C3" w14:textId="039CDD24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Zobrazení metadat</w:t>
            </w:r>
          </w:p>
        </w:tc>
        <w:tc>
          <w:tcPr>
            <w:tcW w:w="2610" w:type="pct"/>
            <w:vAlign w:val="center"/>
          </w:tcPr>
          <w:p w14:paraId="767EB787" w14:textId="48F9F10F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Zobrazení metadat u libovolného souboru a adresáře.</w:t>
            </w:r>
          </w:p>
        </w:tc>
        <w:tc>
          <w:tcPr>
            <w:tcW w:w="338" w:type="pct"/>
            <w:vAlign w:val="center"/>
          </w:tcPr>
          <w:p w14:paraId="7653BC50" w14:textId="63A68A03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056C3616" w14:textId="63C06074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27D5FFD3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41464320" w14:textId="51EA1187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2.11</w:t>
            </w:r>
          </w:p>
        </w:tc>
        <w:tc>
          <w:tcPr>
            <w:tcW w:w="1059" w:type="pct"/>
            <w:vAlign w:val="center"/>
          </w:tcPr>
          <w:p w14:paraId="3F89FFE9" w14:textId="6AF4BD62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Editace metadat</w:t>
            </w:r>
          </w:p>
        </w:tc>
        <w:tc>
          <w:tcPr>
            <w:tcW w:w="2610" w:type="pct"/>
            <w:vAlign w:val="center"/>
          </w:tcPr>
          <w:p w14:paraId="2C2B6CF4" w14:textId="4EF7C478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Editace již existujících metadat u libovolného souboru a adresáře.</w:t>
            </w:r>
          </w:p>
        </w:tc>
        <w:tc>
          <w:tcPr>
            <w:tcW w:w="338" w:type="pct"/>
            <w:vAlign w:val="center"/>
          </w:tcPr>
          <w:p w14:paraId="18FFA848" w14:textId="070970E1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NE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22E78B41" w14:textId="6C622C44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69C5AACC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57C418DE" w14:textId="578B60E4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2.12</w:t>
            </w:r>
          </w:p>
        </w:tc>
        <w:tc>
          <w:tcPr>
            <w:tcW w:w="1059" w:type="pct"/>
            <w:vAlign w:val="center"/>
          </w:tcPr>
          <w:p w14:paraId="18FAE6F9" w14:textId="37C22A5D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Vložení nových metadat</w:t>
            </w:r>
          </w:p>
        </w:tc>
        <w:tc>
          <w:tcPr>
            <w:tcW w:w="2610" w:type="pct"/>
            <w:vAlign w:val="center"/>
          </w:tcPr>
          <w:p w14:paraId="6C7BAEA1" w14:textId="602B04E9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Vkládání nových metadat do libovolného souboru a adresáře.</w:t>
            </w:r>
          </w:p>
        </w:tc>
        <w:tc>
          <w:tcPr>
            <w:tcW w:w="338" w:type="pct"/>
            <w:vAlign w:val="center"/>
          </w:tcPr>
          <w:p w14:paraId="5FE73DF6" w14:textId="103C2EC6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NE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454100BA" w14:textId="47BA7B27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3CB8F1A0" w14:textId="77777777" w:rsidTr="00A5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left w:val="single" w:sz="12" w:space="0" w:color="auto"/>
            </w:tcBorders>
            <w:vAlign w:val="center"/>
          </w:tcPr>
          <w:p w14:paraId="722858AE" w14:textId="3598D1CF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2.13</w:t>
            </w:r>
          </w:p>
        </w:tc>
        <w:tc>
          <w:tcPr>
            <w:tcW w:w="1059" w:type="pct"/>
            <w:vAlign w:val="center"/>
          </w:tcPr>
          <w:p w14:paraId="10DEF443" w14:textId="309F1171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Zachování metadat</w:t>
            </w:r>
          </w:p>
        </w:tc>
        <w:tc>
          <w:tcPr>
            <w:tcW w:w="2610" w:type="pct"/>
            <w:vAlign w:val="center"/>
          </w:tcPr>
          <w:p w14:paraId="544D7B4A" w14:textId="6525B83A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Ověření zachování zadaných metadat při přejmenování dokumentu ve vazbě na možnost obnovení verzí souboru.</w:t>
            </w:r>
          </w:p>
        </w:tc>
        <w:tc>
          <w:tcPr>
            <w:tcW w:w="338" w:type="pct"/>
            <w:vAlign w:val="center"/>
          </w:tcPr>
          <w:p w14:paraId="3B7FB4A1" w14:textId="1ACAEFF2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NE</w:t>
            </w:r>
          </w:p>
        </w:tc>
        <w:tc>
          <w:tcPr>
            <w:tcW w:w="655" w:type="pct"/>
            <w:tcBorders>
              <w:right w:val="single" w:sz="12" w:space="0" w:color="auto"/>
            </w:tcBorders>
            <w:vAlign w:val="center"/>
          </w:tcPr>
          <w:p w14:paraId="2D4149CC" w14:textId="7C63258A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0F06D1E5" w14:textId="77777777" w:rsidTr="00A50C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FAE8" w14:textId="77777777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3.1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5A2A" w14:textId="77777777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DiMS - práce s negrafickými informacemi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ECD3" w14:textId="5699142F" w:rsidR="001E7877" w:rsidRPr="002A226C" w:rsidRDefault="001E7877" w:rsidP="008A288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Zobrazení a práce s negrafický</w:t>
            </w:r>
            <w:r>
              <w:rPr>
                <w:szCs w:val="14"/>
              </w:rPr>
              <w:t>mi</w:t>
            </w:r>
            <w:r w:rsidRPr="002A226C">
              <w:rPr>
                <w:szCs w:val="14"/>
              </w:rPr>
              <w:t xml:space="preserve"> informac</w:t>
            </w:r>
            <w:r>
              <w:rPr>
                <w:szCs w:val="14"/>
              </w:rPr>
              <w:t>emi</w:t>
            </w:r>
            <w:r w:rsidRPr="002A226C">
              <w:rPr>
                <w:szCs w:val="14"/>
              </w:rPr>
              <w:t xml:space="preserve"> u libovolného elementu v rámci DiMS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4640" w14:textId="77777777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1D8CB" w14:textId="6C5EA30E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6F6AD5C0" w14:textId="77777777" w:rsidTr="00A50C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F21F" w14:textId="77777777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3.2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3E05" w14:textId="77777777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DiMS - práce s grafickými informacemi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067B" w14:textId="41D5976C" w:rsidR="001E7877" w:rsidRPr="002A226C" w:rsidRDefault="001E7877" w:rsidP="008A288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Zobrazení a práce s grafický</w:t>
            </w:r>
            <w:r>
              <w:rPr>
                <w:szCs w:val="14"/>
              </w:rPr>
              <w:t>mi</w:t>
            </w:r>
            <w:r w:rsidRPr="002A226C">
              <w:rPr>
                <w:szCs w:val="14"/>
              </w:rPr>
              <w:t xml:space="preserve"> informac</w:t>
            </w:r>
            <w:r>
              <w:rPr>
                <w:szCs w:val="14"/>
              </w:rPr>
              <w:t>emi</w:t>
            </w:r>
            <w:r w:rsidRPr="002A226C">
              <w:rPr>
                <w:szCs w:val="14"/>
              </w:rPr>
              <w:t xml:space="preserve"> u li</w:t>
            </w:r>
            <w:r w:rsidR="008A288F">
              <w:rPr>
                <w:szCs w:val="14"/>
              </w:rPr>
              <w:t>bovolného elementu v rámci DiMS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6D28" w14:textId="77777777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ANO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087484" w14:textId="3BF551E8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2A226C" w14:paraId="1F9A5729" w14:textId="77777777" w:rsidTr="00A50C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12DE" w14:textId="77777777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3.3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D30B" w14:textId="77777777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DiMS – práce s modelem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4BB3" w14:textId="77777777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 xml:space="preserve">Provádění řezů v libovolném místě a ve zvolených rovinách. </w:t>
            </w:r>
          </w:p>
          <w:p w14:paraId="2510F1DD" w14:textId="6D9A9983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Měření v modelu včetně měření v provedených řezech (vzdáleností, úhlů, sklonů, ploch a objemů).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6AFA" w14:textId="77777777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NE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3BB6F" w14:textId="28C8FDA3" w:rsidR="001E7877" w:rsidRPr="002A22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1E7877" w:rsidRPr="00B0046C" w14:paraId="082215E8" w14:textId="77777777" w:rsidTr="00A50C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0E7E75" w14:textId="77777777" w:rsidR="001E7877" w:rsidRPr="002A226C" w:rsidRDefault="001E7877" w:rsidP="001E7877">
            <w:pPr>
              <w:spacing w:before="0" w:after="0"/>
              <w:rPr>
                <w:b/>
                <w:szCs w:val="14"/>
              </w:rPr>
            </w:pPr>
            <w:r w:rsidRPr="002A226C">
              <w:rPr>
                <w:b/>
                <w:szCs w:val="14"/>
              </w:rPr>
              <w:t>3.4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16420B" w14:textId="77777777" w:rsidR="001E7877" w:rsidRPr="002A226C" w:rsidRDefault="001E7877" w:rsidP="001E7877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DiMS - vyhledávání v modelu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F07D6E" w14:textId="48D3568F" w:rsidR="001E7877" w:rsidRPr="002A226C" w:rsidRDefault="001E7877" w:rsidP="008A288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26C">
              <w:rPr>
                <w:szCs w:val="14"/>
              </w:rPr>
              <w:t>Vyhledávání v datech DiMS včetně full-textového vyhledávání se zohlednění nastavených uživatelských oprávnění.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08D236" w14:textId="6A118C2E" w:rsidR="001E7877" w:rsidRPr="002A226C" w:rsidRDefault="00C665B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NE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C59642" w14:textId="2B8A7CF5" w:rsidR="001E7877" w:rsidRPr="00B0046C" w:rsidRDefault="001E7877" w:rsidP="001E78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06AED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</w:tbl>
    <w:p w14:paraId="6DAB8EBD" w14:textId="474B930C" w:rsidR="002808C2" w:rsidRPr="003E2F5B" w:rsidRDefault="002808C2" w:rsidP="003536AF">
      <w:pPr>
        <w:pStyle w:val="Nadpis1"/>
        <w:rPr>
          <w:b w:val="0"/>
          <w:bCs/>
          <w:sz w:val="20"/>
        </w:rPr>
      </w:pPr>
    </w:p>
    <w:sectPr w:rsidR="002808C2" w:rsidRPr="003E2F5B" w:rsidSect="001F564C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 w:code="9"/>
      <w:pgMar w:top="1135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4B036" w14:textId="77777777" w:rsidR="008A4C99" w:rsidRDefault="008A4C99" w:rsidP="00962258">
      <w:pPr>
        <w:spacing w:after="0" w:line="240" w:lineRule="auto"/>
      </w:pPr>
      <w:r>
        <w:separator/>
      </w:r>
    </w:p>
  </w:endnote>
  <w:endnote w:type="continuationSeparator" w:id="0">
    <w:p w14:paraId="65AC8715" w14:textId="77777777" w:rsidR="008A4C99" w:rsidRDefault="008A4C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 Pro">
    <w:altName w:val="MS Gothic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430D1" w14:paraId="01F9AC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3523A7" w14:textId="4234EA20" w:rsidR="002430D1" w:rsidRPr="00B8518B" w:rsidRDefault="002430D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1A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1AA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A5A2FA" w14:textId="77777777" w:rsidR="002430D1" w:rsidRDefault="002430D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6A0B1E" w14:textId="77777777" w:rsidR="002430D1" w:rsidRDefault="002430D1" w:rsidP="00B8518B">
          <w:pPr>
            <w:pStyle w:val="Zpat"/>
          </w:pPr>
        </w:p>
      </w:tc>
      <w:tc>
        <w:tcPr>
          <w:tcW w:w="2921" w:type="dxa"/>
        </w:tcPr>
        <w:p w14:paraId="6F393D83" w14:textId="77777777" w:rsidR="002430D1" w:rsidRDefault="002430D1" w:rsidP="00D831A3">
          <w:pPr>
            <w:pStyle w:val="Zpat"/>
          </w:pPr>
        </w:p>
      </w:tc>
    </w:tr>
  </w:tbl>
  <w:p w14:paraId="625F3389" w14:textId="77777777" w:rsidR="002430D1" w:rsidRPr="00B8518B" w:rsidRDefault="002430D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F31E29" wp14:editId="48D8EC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564EC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EE24E8" wp14:editId="7F0AB7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0BC5D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430D1" w14:paraId="327FDF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F4DE4E" w14:textId="51345988" w:rsidR="002430D1" w:rsidRPr="00B8518B" w:rsidRDefault="002430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5E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5EF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01125A" w14:textId="77777777" w:rsidR="002430D1" w:rsidRDefault="002430D1" w:rsidP="00460660">
          <w:pPr>
            <w:pStyle w:val="Zpat"/>
          </w:pPr>
          <w:r>
            <w:t>Správa železnic, státní organizace</w:t>
          </w:r>
        </w:p>
        <w:p w14:paraId="7329F37D" w14:textId="77777777" w:rsidR="002430D1" w:rsidRDefault="002430D1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6EF8B9" w14:textId="77777777" w:rsidR="002430D1" w:rsidRDefault="002430D1" w:rsidP="00460660">
          <w:pPr>
            <w:pStyle w:val="Zpat"/>
          </w:pPr>
          <w:r>
            <w:t>Sídlo: Dlážděná 1003/7, 110 00 Praha 1</w:t>
          </w:r>
        </w:p>
        <w:p w14:paraId="5B48A3DA" w14:textId="77777777" w:rsidR="002430D1" w:rsidRDefault="002430D1" w:rsidP="00460660">
          <w:pPr>
            <w:pStyle w:val="Zpat"/>
          </w:pPr>
          <w:r>
            <w:t>IČO: 709 94 234 DIČ: CZ 709 94 234</w:t>
          </w:r>
        </w:p>
        <w:p w14:paraId="0CC2C973" w14:textId="77777777" w:rsidR="002430D1" w:rsidRDefault="002430D1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7B6FFCB" w14:textId="77777777" w:rsidR="002430D1" w:rsidRDefault="002430D1" w:rsidP="00460660">
          <w:pPr>
            <w:pStyle w:val="Zpat"/>
          </w:pPr>
        </w:p>
      </w:tc>
    </w:tr>
  </w:tbl>
  <w:p w14:paraId="6EA90412" w14:textId="77777777" w:rsidR="002430D1" w:rsidRPr="00B8518B" w:rsidRDefault="002430D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450C79" wp14:editId="25FC58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601E0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CC7E43" wp14:editId="2C14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D82C9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650E0818" w14:textId="77777777" w:rsidR="002430D1" w:rsidRPr="00460660" w:rsidRDefault="002430D1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430D1" w14:paraId="34E5BB1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6CA847" w14:textId="3037CFB2" w:rsidR="002430D1" w:rsidRPr="00B8518B" w:rsidRDefault="002430D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655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655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0AC99" w14:textId="77777777" w:rsidR="002430D1" w:rsidRDefault="002430D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6A2659" w14:textId="77777777" w:rsidR="002430D1" w:rsidRDefault="002430D1" w:rsidP="00B8518B">
          <w:pPr>
            <w:pStyle w:val="Zpat"/>
          </w:pPr>
        </w:p>
      </w:tc>
      <w:tc>
        <w:tcPr>
          <w:tcW w:w="2921" w:type="dxa"/>
        </w:tcPr>
        <w:p w14:paraId="084E0A17" w14:textId="77777777" w:rsidR="002430D1" w:rsidRDefault="002430D1" w:rsidP="00D831A3">
          <w:pPr>
            <w:pStyle w:val="Zpat"/>
          </w:pPr>
        </w:p>
      </w:tc>
    </w:tr>
  </w:tbl>
  <w:p w14:paraId="6C475E09" w14:textId="77777777" w:rsidR="002430D1" w:rsidRPr="00B8518B" w:rsidRDefault="002430D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46842D5B" wp14:editId="57CCC4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8ABD8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5AD0774" wp14:editId="3A03D12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990C8" id="Straight Connector 2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CRKkc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79F2" w14:textId="77777777" w:rsidR="002430D1" w:rsidRPr="00B8518B" w:rsidRDefault="002430D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8480" behindDoc="1" locked="1" layoutInCell="1" allowOverlap="1" wp14:anchorId="711FD213" wp14:editId="6CCB28C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12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D97BB" id="Straight Connector 6" o:spid="_x0000_s1026" style="position:absolute;z-index:-2516480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48E90ABA" wp14:editId="2F4D5BB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45A3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QRx1QEAABE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RHZ3fNmROWzugh&#10;BaGPfWJ7dI4cxMA+ZaMGHxvK37tDmKPoDyGrHlWw+U962FjMPS/mwpiYpMX1TU0fZ/KyVT3jfIjp&#10;M6BledJyo12WLRpx+hIT1aLUS0peNo4NLd9cXxFfjiMa3d1rY0qQrw7sTWAnQYcupASXNrl/YnmR&#10;SZFxtJhVTTrKLJ0NTDW+gyJjcudTkdd41zOvcZSdYYq6WIBzd38DzvkZCuW6/gt4QZTK6NICttph&#10;eK3tNF5aVlP+xYFJd7bgCbtzOeFiDd274tz8RvLFfhkX+PNL3v0C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EEEcd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5C41C4D" wp14:editId="0F7E7E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7A04FE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mtAZQ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0D60258" w14:textId="77777777" w:rsidR="002430D1" w:rsidRPr="00460660" w:rsidRDefault="002430D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583E7" w14:textId="77777777" w:rsidR="008A4C99" w:rsidRDefault="008A4C99" w:rsidP="00962258">
      <w:pPr>
        <w:spacing w:after="0" w:line="240" w:lineRule="auto"/>
      </w:pPr>
      <w:r>
        <w:separator/>
      </w:r>
    </w:p>
  </w:footnote>
  <w:footnote w:type="continuationSeparator" w:id="0">
    <w:p w14:paraId="4B71AA6D" w14:textId="77777777" w:rsidR="008A4C99" w:rsidRDefault="008A4C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430D1" w14:paraId="7DF015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0494D0" w14:textId="77777777" w:rsidR="002430D1" w:rsidRPr="00B8518B" w:rsidRDefault="002430D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CDE38E" w14:textId="77777777" w:rsidR="002430D1" w:rsidRDefault="002430D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9F78F5" w14:textId="77777777" w:rsidR="002430D1" w:rsidRPr="00D6163D" w:rsidRDefault="002430D1" w:rsidP="00D6163D">
          <w:pPr>
            <w:pStyle w:val="Druhdokumentu"/>
          </w:pPr>
        </w:p>
      </w:tc>
    </w:tr>
  </w:tbl>
  <w:p w14:paraId="7E78F960" w14:textId="77777777" w:rsidR="002430D1" w:rsidRPr="00D6163D" w:rsidRDefault="002430D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430D1" w14:paraId="245055F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AB9ED9" w14:textId="77777777" w:rsidR="002430D1" w:rsidRPr="00B8518B" w:rsidRDefault="002430D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F9FA06" w14:textId="77777777" w:rsidR="002430D1" w:rsidRDefault="002430D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97027" w14:textId="77777777" w:rsidR="002430D1" w:rsidRPr="00D6163D" w:rsidRDefault="002430D1" w:rsidP="00FC6389">
          <w:pPr>
            <w:pStyle w:val="Druhdokumentu"/>
          </w:pPr>
        </w:p>
      </w:tc>
    </w:tr>
    <w:tr w:rsidR="002430D1" w14:paraId="637BADE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FDED38" w14:textId="77777777" w:rsidR="002430D1" w:rsidRPr="00B8518B" w:rsidRDefault="002430D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82620D" w14:textId="77777777" w:rsidR="002430D1" w:rsidRDefault="002430D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F844FF" w14:textId="77777777" w:rsidR="002430D1" w:rsidRPr="00D6163D" w:rsidRDefault="002430D1" w:rsidP="00FC6389">
          <w:pPr>
            <w:pStyle w:val="Druhdokumentu"/>
          </w:pPr>
        </w:p>
      </w:tc>
    </w:tr>
  </w:tbl>
  <w:p w14:paraId="1ACC206C" w14:textId="77777777" w:rsidR="002430D1" w:rsidRPr="00D6163D" w:rsidRDefault="002430D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2C37C0" wp14:editId="1063A8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049DC3" w14:textId="77777777" w:rsidR="002430D1" w:rsidRPr="00460660" w:rsidRDefault="002430D1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4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9"/>
      <w:gridCol w:w="3429"/>
      <w:gridCol w:w="5651"/>
    </w:tblGrid>
    <w:tr w:rsidR="002430D1" w14:paraId="774E4909" w14:textId="77777777" w:rsidTr="00553D6A">
      <w:trPr>
        <w:trHeight w:hRule="exact" w:val="242"/>
      </w:trPr>
      <w:tc>
        <w:tcPr>
          <w:tcW w:w="1349" w:type="dxa"/>
          <w:tcMar>
            <w:top w:w="57" w:type="dxa"/>
            <w:left w:w="0" w:type="dxa"/>
            <w:right w:w="0" w:type="dxa"/>
          </w:tcMar>
        </w:tcPr>
        <w:p w14:paraId="05BB2935" w14:textId="77777777" w:rsidR="002430D1" w:rsidRPr="00B8518B" w:rsidRDefault="002430D1" w:rsidP="00553D6A">
          <w:pPr>
            <w:pStyle w:val="Zpat"/>
            <w:rPr>
              <w:rStyle w:val="slostrnky"/>
            </w:rPr>
          </w:pPr>
        </w:p>
      </w:tc>
      <w:tc>
        <w:tcPr>
          <w:tcW w:w="342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288096" w14:textId="77777777" w:rsidR="002430D1" w:rsidRDefault="002430D1" w:rsidP="00523EA7">
          <w:pPr>
            <w:pStyle w:val="Zpat"/>
          </w:pPr>
        </w:p>
      </w:tc>
      <w:tc>
        <w:tcPr>
          <w:tcW w:w="565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D9EC62" w14:textId="77777777" w:rsidR="002430D1" w:rsidRPr="00D6163D" w:rsidRDefault="002430D1" w:rsidP="00D6163D">
          <w:pPr>
            <w:pStyle w:val="Druhdokumentu"/>
          </w:pPr>
        </w:p>
      </w:tc>
    </w:tr>
  </w:tbl>
  <w:p w14:paraId="1154CB85" w14:textId="77777777" w:rsidR="002430D1" w:rsidRPr="00D6163D" w:rsidRDefault="002430D1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5703" w14:textId="2ABD2B03" w:rsidR="002430D1" w:rsidRPr="00460660" w:rsidRDefault="002430D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6BD1"/>
    <w:multiLevelType w:val="hybridMultilevel"/>
    <w:tmpl w:val="E2E05AF2"/>
    <w:lvl w:ilvl="0" w:tplc="C8E8122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6F6A64"/>
    <w:multiLevelType w:val="hybridMultilevel"/>
    <w:tmpl w:val="BD2E0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5BF429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9836C03"/>
    <w:multiLevelType w:val="hybridMultilevel"/>
    <w:tmpl w:val="063EF47E"/>
    <w:lvl w:ilvl="0" w:tplc="A94C33C2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1BE43ACC">
      <w:start w:val="1"/>
      <w:numFmt w:val="bullet"/>
      <w:lvlText w:val="-"/>
      <w:lvlJc w:val="left"/>
      <w:pPr>
        <w:ind w:left="11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74704"/>
    <w:multiLevelType w:val="hybridMultilevel"/>
    <w:tmpl w:val="CD32B67E"/>
    <w:lvl w:ilvl="0" w:tplc="91DC3380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</w:rPr>
    </w:lvl>
    <w:lvl w:ilvl="1" w:tplc="AB321F48">
      <w:start w:val="1"/>
      <w:numFmt w:val="bullet"/>
      <w:pStyle w:val="Odrkabody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23B91E09"/>
    <w:multiLevelType w:val="hybridMultilevel"/>
    <w:tmpl w:val="F59039AA"/>
    <w:lvl w:ilvl="0" w:tplc="C8E8122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3FC7"/>
    <w:multiLevelType w:val="hybridMultilevel"/>
    <w:tmpl w:val="201E96BE"/>
    <w:lvl w:ilvl="0" w:tplc="A94C33C2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842287E0">
      <w:start w:val="1"/>
      <w:numFmt w:val="lowerLetter"/>
      <w:lvlText w:val="(%2)"/>
      <w:lvlJc w:val="left"/>
      <w:pPr>
        <w:ind w:left="1140" w:hanging="360"/>
      </w:pPr>
      <w:rPr>
        <w:rFonts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D14A8F"/>
    <w:multiLevelType w:val="hybridMultilevel"/>
    <w:tmpl w:val="DDB271F2"/>
    <w:lvl w:ilvl="0" w:tplc="B8F2A83C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A5905"/>
    <w:multiLevelType w:val="hybridMultilevel"/>
    <w:tmpl w:val="E0629616"/>
    <w:lvl w:ilvl="0" w:tplc="1BE43AC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CB41A">
      <w:start w:val="1"/>
      <w:numFmt w:val="bullet"/>
      <w:lvlText w:val="-"/>
      <w:lvlJc w:val="left"/>
      <w:pPr>
        <w:ind w:left="3600" w:hanging="360"/>
      </w:pPr>
      <w:rPr>
        <w:rFonts w:ascii="Arial" w:hAnsi="Arial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E6E8B"/>
    <w:multiLevelType w:val="hybridMultilevel"/>
    <w:tmpl w:val="CC28A3CE"/>
    <w:lvl w:ilvl="0" w:tplc="1BE43AC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CB41A">
      <w:start w:val="1"/>
      <w:numFmt w:val="bullet"/>
      <w:lvlText w:val="-"/>
      <w:lvlJc w:val="left"/>
      <w:pPr>
        <w:ind w:left="3600" w:hanging="360"/>
      </w:pPr>
      <w:rPr>
        <w:rFonts w:ascii="Arial" w:hAnsi="Arial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64B27"/>
    <w:multiLevelType w:val="hybridMultilevel"/>
    <w:tmpl w:val="95F2064C"/>
    <w:lvl w:ilvl="0" w:tplc="0D7CA306">
      <w:start w:val="1"/>
      <w:numFmt w:val="decimal"/>
      <w:lvlText w:val="(%1)"/>
      <w:lvlJc w:val="left"/>
      <w:pPr>
        <w:ind w:left="780" w:hanging="360"/>
      </w:pPr>
      <w:rPr>
        <w:rFonts w:ascii="Verdana" w:hAnsi="Verdana" w:cs="Times New Roman" w:hint="default"/>
        <w:b w:val="0"/>
        <w:bCs w:val="0"/>
        <w:i w:val="0"/>
        <w:iCs w:val="0"/>
        <w:sz w:val="18"/>
        <w:szCs w:val="22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E165C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417138087">
    <w:abstractNumId w:val="5"/>
  </w:num>
  <w:num w:numId="2" w16cid:durableId="874316752">
    <w:abstractNumId w:val="1"/>
  </w:num>
  <w:num w:numId="3" w16cid:durableId="793138880">
    <w:abstractNumId w:val="9"/>
  </w:num>
  <w:num w:numId="4" w16cid:durableId="531570985">
    <w:abstractNumId w:val="15"/>
  </w:num>
  <w:num w:numId="5" w16cid:durableId="30690059">
    <w:abstractNumId w:val="7"/>
  </w:num>
  <w:num w:numId="6" w16cid:durableId="78521577">
    <w:abstractNumId w:val="10"/>
  </w:num>
  <w:num w:numId="7" w16cid:durableId="1110592091">
    <w:abstractNumId w:val="2"/>
  </w:num>
  <w:num w:numId="8" w16cid:durableId="495876480">
    <w:abstractNumId w:val="14"/>
  </w:num>
  <w:num w:numId="9" w16cid:durableId="1399858171">
    <w:abstractNumId w:val="3"/>
  </w:num>
  <w:num w:numId="10" w16cid:durableId="666713469">
    <w:abstractNumId w:val="12"/>
  </w:num>
  <w:num w:numId="11" w16cid:durableId="1065298900">
    <w:abstractNumId w:val="11"/>
  </w:num>
  <w:num w:numId="12" w16cid:durableId="894706728">
    <w:abstractNumId w:val="4"/>
  </w:num>
  <w:num w:numId="13" w16cid:durableId="284228">
    <w:abstractNumId w:val="13"/>
  </w:num>
  <w:num w:numId="14" w16cid:durableId="2046252398">
    <w:abstractNumId w:val="8"/>
  </w:num>
  <w:num w:numId="15" w16cid:durableId="1827815820">
    <w:abstractNumId w:val="0"/>
  </w:num>
  <w:num w:numId="16" w16cid:durableId="114524264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3CB3"/>
    <w:rsid w:val="00011E0C"/>
    <w:rsid w:val="000125A9"/>
    <w:rsid w:val="00014285"/>
    <w:rsid w:val="00016623"/>
    <w:rsid w:val="00023F60"/>
    <w:rsid w:val="00024B19"/>
    <w:rsid w:val="00034273"/>
    <w:rsid w:val="0003672D"/>
    <w:rsid w:val="00042398"/>
    <w:rsid w:val="00042B2A"/>
    <w:rsid w:val="0006258B"/>
    <w:rsid w:val="00072994"/>
    <w:rsid w:val="00072C1E"/>
    <w:rsid w:val="00092E63"/>
    <w:rsid w:val="000937F8"/>
    <w:rsid w:val="00093B0E"/>
    <w:rsid w:val="00096D02"/>
    <w:rsid w:val="000A1BE8"/>
    <w:rsid w:val="000A53B0"/>
    <w:rsid w:val="000A5ABA"/>
    <w:rsid w:val="000D2236"/>
    <w:rsid w:val="000D737B"/>
    <w:rsid w:val="000E23A7"/>
    <w:rsid w:val="000E4423"/>
    <w:rsid w:val="000E63D6"/>
    <w:rsid w:val="000F0312"/>
    <w:rsid w:val="000F50BD"/>
    <w:rsid w:val="0010693F"/>
    <w:rsid w:val="001071F0"/>
    <w:rsid w:val="00114472"/>
    <w:rsid w:val="00115EF2"/>
    <w:rsid w:val="001251F8"/>
    <w:rsid w:val="001313D9"/>
    <w:rsid w:val="00137C75"/>
    <w:rsid w:val="0014014D"/>
    <w:rsid w:val="00150A17"/>
    <w:rsid w:val="001550BC"/>
    <w:rsid w:val="00156B33"/>
    <w:rsid w:val="001605B9"/>
    <w:rsid w:val="00170EC5"/>
    <w:rsid w:val="001747C1"/>
    <w:rsid w:val="00177678"/>
    <w:rsid w:val="00184743"/>
    <w:rsid w:val="001878AE"/>
    <w:rsid w:val="001975F9"/>
    <w:rsid w:val="001A2442"/>
    <w:rsid w:val="001A34A0"/>
    <w:rsid w:val="001A351E"/>
    <w:rsid w:val="001A74DD"/>
    <w:rsid w:val="001B0D10"/>
    <w:rsid w:val="001B57DF"/>
    <w:rsid w:val="001C2FE9"/>
    <w:rsid w:val="001C3945"/>
    <w:rsid w:val="001C5646"/>
    <w:rsid w:val="001C7BC7"/>
    <w:rsid w:val="001D2593"/>
    <w:rsid w:val="001E20CD"/>
    <w:rsid w:val="001E2103"/>
    <w:rsid w:val="001E2622"/>
    <w:rsid w:val="001E3C98"/>
    <w:rsid w:val="001E7860"/>
    <w:rsid w:val="001E7877"/>
    <w:rsid w:val="001F564C"/>
    <w:rsid w:val="001F7AF9"/>
    <w:rsid w:val="00204C0C"/>
    <w:rsid w:val="00207DF5"/>
    <w:rsid w:val="00216135"/>
    <w:rsid w:val="002331E9"/>
    <w:rsid w:val="00241A85"/>
    <w:rsid w:val="002430D1"/>
    <w:rsid w:val="00245C92"/>
    <w:rsid w:val="00247256"/>
    <w:rsid w:val="002808C2"/>
    <w:rsid w:val="00280E07"/>
    <w:rsid w:val="00290DF9"/>
    <w:rsid w:val="00293988"/>
    <w:rsid w:val="002A195A"/>
    <w:rsid w:val="002A226C"/>
    <w:rsid w:val="002A7197"/>
    <w:rsid w:val="002C31BF"/>
    <w:rsid w:val="002C38E3"/>
    <w:rsid w:val="002C67C6"/>
    <w:rsid w:val="002D08B1"/>
    <w:rsid w:val="002D6D07"/>
    <w:rsid w:val="002E071F"/>
    <w:rsid w:val="002E0CD7"/>
    <w:rsid w:val="002E159E"/>
    <w:rsid w:val="002E339B"/>
    <w:rsid w:val="002F04A5"/>
    <w:rsid w:val="002F58E3"/>
    <w:rsid w:val="0031403F"/>
    <w:rsid w:val="00316CA4"/>
    <w:rsid w:val="003208C1"/>
    <w:rsid w:val="00324C33"/>
    <w:rsid w:val="00326553"/>
    <w:rsid w:val="003369AD"/>
    <w:rsid w:val="00341DCF"/>
    <w:rsid w:val="00341ECF"/>
    <w:rsid w:val="003536AF"/>
    <w:rsid w:val="00357BC6"/>
    <w:rsid w:val="003615C1"/>
    <w:rsid w:val="00370554"/>
    <w:rsid w:val="0037245B"/>
    <w:rsid w:val="003841B8"/>
    <w:rsid w:val="0039220C"/>
    <w:rsid w:val="00395395"/>
    <w:rsid w:val="003956C6"/>
    <w:rsid w:val="003A6889"/>
    <w:rsid w:val="003B2C74"/>
    <w:rsid w:val="003B71C1"/>
    <w:rsid w:val="003C4366"/>
    <w:rsid w:val="003E2F5B"/>
    <w:rsid w:val="003F36E6"/>
    <w:rsid w:val="00404B8A"/>
    <w:rsid w:val="004124D3"/>
    <w:rsid w:val="00430534"/>
    <w:rsid w:val="00432CB9"/>
    <w:rsid w:val="004371A4"/>
    <w:rsid w:val="00441430"/>
    <w:rsid w:val="00450F07"/>
    <w:rsid w:val="00453CD3"/>
    <w:rsid w:val="00454D10"/>
    <w:rsid w:val="00460660"/>
    <w:rsid w:val="004618FA"/>
    <w:rsid w:val="00466695"/>
    <w:rsid w:val="00484388"/>
    <w:rsid w:val="00486107"/>
    <w:rsid w:val="00486948"/>
    <w:rsid w:val="00491827"/>
    <w:rsid w:val="00497180"/>
    <w:rsid w:val="004A360A"/>
    <w:rsid w:val="004B348C"/>
    <w:rsid w:val="004C32A2"/>
    <w:rsid w:val="004C4399"/>
    <w:rsid w:val="004C787C"/>
    <w:rsid w:val="004C7C33"/>
    <w:rsid w:val="004E143C"/>
    <w:rsid w:val="004E18C5"/>
    <w:rsid w:val="004E216D"/>
    <w:rsid w:val="004E3A53"/>
    <w:rsid w:val="004F1194"/>
    <w:rsid w:val="004F20BC"/>
    <w:rsid w:val="004F3F7A"/>
    <w:rsid w:val="004F4B9B"/>
    <w:rsid w:val="004F5BD4"/>
    <w:rsid w:val="004F69EA"/>
    <w:rsid w:val="004F6AE0"/>
    <w:rsid w:val="005057FB"/>
    <w:rsid w:val="00511AB9"/>
    <w:rsid w:val="00511D5E"/>
    <w:rsid w:val="00523EA7"/>
    <w:rsid w:val="00534C8F"/>
    <w:rsid w:val="005446FC"/>
    <w:rsid w:val="00546309"/>
    <w:rsid w:val="00551A2F"/>
    <w:rsid w:val="00553375"/>
    <w:rsid w:val="00553D6A"/>
    <w:rsid w:val="00555E40"/>
    <w:rsid w:val="00557C28"/>
    <w:rsid w:val="005736B7"/>
    <w:rsid w:val="00575E5A"/>
    <w:rsid w:val="005827EE"/>
    <w:rsid w:val="0059461A"/>
    <w:rsid w:val="00594A61"/>
    <w:rsid w:val="005C7FEC"/>
    <w:rsid w:val="005D257D"/>
    <w:rsid w:val="005D6AA8"/>
    <w:rsid w:val="005D7D68"/>
    <w:rsid w:val="005F1404"/>
    <w:rsid w:val="005F2F43"/>
    <w:rsid w:val="005F7E9A"/>
    <w:rsid w:val="00603E7B"/>
    <w:rsid w:val="006101A9"/>
    <w:rsid w:val="0061068E"/>
    <w:rsid w:val="00613AB0"/>
    <w:rsid w:val="0062037A"/>
    <w:rsid w:val="00626A2A"/>
    <w:rsid w:val="0062704C"/>
    <w:rsid w:val="006328E2"/>
    <w:rsid w:val="00632C60"/>
    <w:rsid w:val="00636178"/>
    <w:rsid w:val="00650912"/>
    <w:rsid w:val="00651632"/>
    <w:rsid w:val="006566DC"/>
    <w:rsid w:val="006566FC"/>
    <w:rsid w:val="00660AD3"/>
    <w:rsid w:val="0066226A"/>
    <w:rsid w:val="00674E82"/>
    <w:rsid w:val="00677B7F"/>
    <w:rsid w:val="00682283"/>
    <w:rsid w:val="0068489B"/>
    <w:rsid w:val="006A2D08"/>
    <w:rsid w:val="006A5570"/>
    <w:rsid w:val="006A689C"/>
    <w:rsid w:val="006B0416"/>
    <w:rsid w:val="006B3D79"/>
    <w:rsid w:val="006B62DB"/>
    <w:rsid w:val="006B7D61"/>
    <w:rsid w:val="006C2E9F"/>
    <w:rsid w:val="006C4B9C"/>
    <w:rsid w:val="006C5112"/>
    <w:rsid w:val="006D7AFE"/>
    <w:rsid w:val="006D7BA7"/>
    <w:rsid w:val="006E0578"/>
    <w:rsid w:val="006E314D"/>
    <w:rsid w:val="006E67C7"/>
    <w:rsid w:val="006F0A59"/>
    <w:rsid w:val="006F482C"/>
    <w:rsid w:val="00707077"/>
    <w:rsid w:val="00710536"/>
    <w:rsid w:val="0071056F"/>
    <w:rsid w:val="00710723"/>
    <w:rsid w:val="00716951"/>
    <w:rsid w:val="00723ED1"/>
    <w:rsid w:val="00743525"/>
    <w:rsid w:val="00746170"/>
    <w:rsid w:val="00755573"/>
    <w:rsid w:val="0076286B"/>
    <w:rsid w:val="00766846"/>
    <w:rsid w:val="00774440"/>
    <w:rsid w:val="0077673A"/>
    <w:rsid w:val="007774E0"/>
    <w:rsid w:val="00783D55"/>
    <w:rsid w:val="007846E1"/>
    <w:rsid w:val="00791A49"/>
    <w:rsid w:val="007A647C"/>
    <w:rsid w:val="007B1C35"/>
    <w:rsid w:val="007B570C"/>
    <w:rsid w:val="007B7AEB"/>
    <w:rsid w:val="007C2310"/>
    <w:rsid w:val="007C589B"/>
    <w:rsid w:val="007D4B5D"/>
    <w:rsid w:val="007E1A61"/>
    <w:rsid w:val="007E4A6E"/>
    <w:rsid w:val="007E4CFE"/>
    <w:rsid w:val="007F17B8"/>
    <w:rsid w:val="007F30B9"/>
    <w:rsid w:val="007F56A7"/>
    <w:rsid w:val="00802EED"/>
    <w:rsid w:val="008051DC"/>
    <w:rsid w:val="00807DD0"/>
    <w:rsid w:val="00817884"/>
    <w:rsid w:val="00822122"/>
    <w:rsid w:val="00825B5A"/>
    <w:rsid w:val="0083034A"/>
    <w:rsid w:val="0083234B"/>
    <w:rsid w:val="00834737"/>
    <w:rsid w:val="0083669A"/>
    <w:rsid w:val="00852F70"/>
    <w:rsid w:val="00860CAD"/>
    <w:rsid w:val="00864D53"/>
    <w:rsid w:val="008659F3"/>
    <w:rsid w:val="00866196"/>
    <w:rsid w:val="008837E0"/>
    <w:rsid w:val="008841F3"/>
    <w:rsid w:val="00886D4B"/>
    <w:rsid w:val="00895406"/>
    <w:rsid w:val="008958E6"/>
    <w:rsid w:val="008A288F"/>
    <w:rsid w:val="008A3568"/>
    <w:rsid w:val="008A4C99"/>
    <w:rsid w:val="008C4B65"/>
    <w:rsid w:val="008C5B27"/>
    <w:rsid w:val="008D03B9"/>
    <w:rsid w:val="008D2268"/>
    <w:rsid w:val="008E5F15"/>
    <w:rsid w:val="008F18D6"/>
    <w:rsid w:val="00901CC2"/>
    <w:rsid w:val="00904780"/>
    <w:rsid w:val="00905198"/>
    <w:rsid w:val="009063C4"/>
    <w:rsid w:val="00906746"/>
    <w:rsid w:val="00907D4A"/>
    <w:rsid w:val="00922385"/>
    <w:rsid w:val="009223DF"/>
    <w:rsid w:val="00923DE9"/>
    <w:rsid w:val="0093370A"/>
    <w:rsid w:val="00936091"/>
    <w:rsid w:val="00940D8A"/>
    <w:rsid w:val="00952D43"/>
    <w:rsid w:val="00962258"/>
    <w:rsid w:val="009678B7"/>
    <w:rsid w:val="00973DED"/>
    <w:rsid w:val="00981655"/>
    <w:rsid w:val="009833E1"/>
    <w:rsid w:val="00992D9C"/>
    <w:rsid w:val="0099463A"/>
    <w:rsid w:val="00996CB8"/>
    <w:rsid w:val="009A1AA8"/>
    <w:rsid w:val="009A4342"/>
    <w:rsid w:val="009B14A9"/>
    <w:rsid w:val="009B2E97"/>
    <w:rsid w:val="009B38F5"/>
    <w:rsid w:val="009B75EF"/>
    <w:rsid w:val="009C46B7"/>
    <w:rsid w:val="009D51B4"/>
    <w:rsid w:val="009E07F4"/>
    <w:rsid w:val="009F392E"/>
    <w:rsid w:val="009F78BA"/>
    <w:rsid w:val="009F7D0C"/>
    <w:rsid w:val="00A147DE"/>
    <w:rsid w:val="00A1585C"/>
    <w:rsid w:val="00A31E93"/>
    <w:rsid w:val="00A50CE8"/>
    <w:rsid w:val="00A57B7F"/>
    <w:rsid w:val="00A6177B"/>
    <w:rsid w:val="00A66136"/>
    <w:rsid w:val="00A6654F"/>
    <w:rsid w:val="00A756D0"/>
    <w:rsid w:val="00A923EA"/>
    <w:rsid w:val="00AA1D81"/>
    <w:rsid w:val="00AA2CE1"/>
    <w:rsid w:val="00AA3394"/>
    <w:rsid w:val="00AA4CBB"/>
    <w:rsid w:val="00AA65FA"/>
    <w:rsid w:val="00AA7351"/>
    <w:rsid w:val="00AB3186"/>
    <w:rsid w:val="00AC6033"/>
    <w:rsid w:val="00AD056F"/>
    <w:rsid w:val="00AD449C"/>
    <w:rsid w:val="00AD6731"/>
    <w:rsid w:val="00AE34CF"/>
    <w:rsid w:val="00AE6E3A"/>
    <w:rsid w:val="00AF62F2"/>
    <w:rsid w:val="00B0046C"/>
    <w:rsid w:val="00B13658"/>
    <w:rsid w:val="00B15D0D"/>
    <w:rsid w:val="00B21F87"/>
    <w:rsid w:val="00B23463"/>
    <w:rsid w:val="00B424D1"/>
    <w:rsid w:val="00B5318E"/>
    <w:rsid w:val="00B55A09"/>
    <w:rsid w:val="00B70869"/>
    <w:rsid w:val="00B75EE1"/>
    <w:rsid w:val="00B76787"/>
    <w:rsid w:val="00B77481"/>
    <w:rsid w:val="00B83C88"/>
    <w:rsid w:val="00B840D3"/>
    <w:rsid w:val="00B8518B"/>
    <w:rsid w:val="00B87F54"/>
    <w:rsid w:val="00B977C7"/>
    <w:rsid w:val="00BB60C7"/>
    <w:rsid w:val="00BC23C7"/>
    <w:rsid w:val="00BD7E91"/>
    <w:rsid w:val="00BF13CB"/>
    <w:rsid w:val="00BF235B"/>
    <w:rsid w:val="00C02D0A"/>
    <w:rsid w:val="00C03A6E"/>
    <w:rsid w:val="00C07BAE"/>
    <w:rsid w:val="00C150B9"/>
    <w:rsid w:val="00C3310D"/>
    <w:rsid w:val="00C359CA"/>
    <w:rsid w:val="00C401A3"/>
    <w:rsid w:val="00C40BCF"/>
    <w:rsid w:val="00C44F6A"/>
    <w:rsid w:val="00C47AE3"/>
    <w:rsid w:val="00C47CB3"/>
    <w:rsid w:val="00C57C6B"/>
    <w:rsid w:val="00C665B7"/>
    <w:rsid w:val="00C73C40"/>
    <w:rsid w:val="00C96733"/>
    <w:rsid w:val="00CA111C"/>
    <w:rsid w:val="00CA556C"/>
    <w:rsid w:val="00CB520A"/>
    <w:rsid w:val="00CC5E70"/>
    <w:rsid w:val="00CD0FE6"/>
    <w:rsid w:val="00CD1FC4"/>
    <w:rsid w:val="00CD2CFC"/>
    <w:rsid w:val="00CD58F4"/>
    <w:rsid w:val="00CD70D5"/>
    <w:rsid w:val="00CD78C9"/>
    <w:rsid w:val="00CF097A"/>
    <w:rsid w:val="00CF1DC1"/>
    <w:rsid w:val="00CF2EBB"/>
    <w:rsid w:val="00D050D8"/>
    <w:rsid w:val="00D0776A"/>
    <w:rsid w:val="00D21042"/>
    <w:rsid w:val="00D21061"/>
    <w:rsid w:val="00D212F1"/>
    <w:rsid w:val="00D311EF"/>
    <w:rsid w:val="00D37A92"/>
    <w:rsid w:val="00D40196"/>
    <w:rsid w:val="00D4108E"/>
    <w:rsid w:val="00D43D14"/>
    <w:rsid w:val="00D51BD2"/>
    <w:rsid w:val="00D6163D"/>
    <w:rsid w:val="00D638DE"/>
    <w:rsid w:val="00D72ACD"/>
    <w:rsid w:val="00D73D46"/>
    <w:rsid w:val="00D75223"/>
    <w:rsid w:val="00D75368"/>
    <w:rsid w:val="00D831A3"/>
    <w:rsid w:val="00D84547"/>
    <w:rsid w:val="00DA3DC1"/>
    <w:rsid w:val="00DB6B9C"/>
    <w:rsid w:val="00DC75F3"/>
    <w:rsid w:val="00DD057A"/>
    <w:rsid w:val="00DD2D34"/>
    <w:rsid w:val="00DD46F3"/>
    <w:rsid w:val="00DD67FD"/>
    <w:rsid w:val="00DD795C"/>
    <w:rsid w:val="00DE3181"/>
    <w:rsid w:val="00DE56F2"/>
    <w:rsid w:val="00DF116D"/>
    <w:rsid w:val="00DF16DF"/>
    <w:rsid w:val="00E20508"/>
    <w:rsid w:val="00E36C4A"/>
    <w:rsid w:val="00E53BB2"/>
    <w:rsid w:val="00E57DB4"/>
    <w:rsid w:val="00E74B8A"/>
    <w:rsid w:val="00E8028F"/>
    <w:rsid w:val="00E842DB"/>
    <w:rsid w:val="00E91DA4"/>
    <w:rsid w:val="00E9445F"/>
    <w:rsid w:val="00EB104F"/>
    <w:rsid w:val="00ED14BD"/>
    <w:rsid w:val="00ED217E"/>
    <w:rsid w:val="00ED6E01"/>
    <w:rsid w:val="00EE1057"/>
    <w:rsid w:val="00EF3BFB"/>
    <w:rsid w:val="00F0410D"/>
    <w:rsid w:val="00F0533E"/>
    <w:rsid w:val="00F06193"/>
    <w:rsid w:val="00F07589"/>
    <w:rsid w:val="00F1048D"/>
    <w:rsid w:val="00F12DEC"/>
    <w:rsid w:val="00F1715C"/>
    <w:rsid w:val="00F21759"/>
    <w:rsid w:val="00F26154"/>
    <w:rsid w:val="00F310F8"/>
    <w:rsid w:val="00F35939"/>
    <w:rsid w:val="00F371C3"/>
    <w:rsid w:val="00F45607"/>
    <w:rsid w:val="00F51F96"/>
    <w:rsid w:val="00F52662"/>
    <w:rsid w:val="00F53B4A"/>
    <w:rsid w:val="00F5558F"/>
    <w:rsid w:val="00F56021"/>
    <w:rsid w:val="00F62669"/>
    <w:rsid w:val="00F62BFC"/>
    <w:rsid w:val="00F659EB"/>
    <w:rsid w:val="00F700E8"/>
    <w:rsid w:val="00F86BA6"/>
    <w:rsid w:val="00F93BAF"/>
    <w:rsid w:val="00FB3513"/>
    <w:rsid w:val="00FC4695"/>
    <w:rsid w:val="00FC6389"/>
    <w:rsid w:val="00FD1E3F"/>
    <w:rsid w:val="00FD1FDB"/>
    <w:rsid w:val="00FD27CF"/>
    <w:rsid w:val="1E1C92C7"/>
    <w:rsid w:val="2F117469"/>
    <w:rsid w:val="5D06E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E6DB9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08C2"/>
    <w:pPr>
      <w:spacing w:before="80" w:after="80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,Nad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qFormat/>
    <w:rsid w:val="00096D02"/>
  </w:style>
  <w:style w:type="character" w:styleId="Znakapoznpodarou">
    <w:name w:val="footnote reference"/>
    <w:basedOn w:val="Standardnpsmoodstavce"/>
    <w:uiPriority w:val="99"/>
    <w:semiHidden/>
    <w:unhideWhenUsed/>
    <w:rsid w:val="00613AB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802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802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02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2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28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56B33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9C46B7"/>
    <w:rPr>
      <w:color w:val="808080"/>
    </w:rPr>
  </w:style>
  <w:style w:type="paragraph" w:customStyle="1" w:styleId="Textbezslovn">
    <w:name w:val="_Text_bez_číslování"/>
    <w:basedOn w:val="Normln"/>
    <w:link w:val="TextbezslovnChar"/>
    <w:qFormat/>
    <w:rsid w:val="009C46B7"/>
    <w:pPr>
      <w:spacing w:before="120" w:after="120" w:line="240" w:lineRule="auto"/>
      <w:ind w:left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9C46B7"/>
    <w:rPr>
      <w:rFonts w:ascii="Verdana" w:hAnsi="Verdana"/>
    </w:rPr>
  </w:style>
  <w:style w:type="paragraph" w:customStyle="1" w:styleId="Pa3">
    <w:name w:val="Pa3"/>
    <w:basedOn w:val="Normln"/>
    <w:next w:val="Normln"/>
    <w:uiPriority w:val="99"/>
    <w:rsid w:val="009C46B7"/>
    <w:pPr>
      <w:autoSpaceDE w:val="0"/>
      <w:autoSpaceDN w:val="0"/>
      <w:adjustRightInd w:val="0"/>
      <w:spacing w:after="0" w:line="241" w:lineRule="atLeast"/>
    </w:pPr>
    <w:rPr>
      <w:rFonts w:ascii="Myriad Pro Light" w:hAnsi="Myriad Pro Light"/>
      <w:sz w:val="24"/>
      <w:szCs w:val="24"/>
    </w:rPr>
  </w:style>
  <w:style w:type="character" w:customStyle="1" w:styleId="A8">
    <w:name w:val="A8"/>
    <w:uiPriority w:val="99"/>
    <w:rsid w:val="009C46B7"/>
    <w:rPr>
      <w:rFonts w:cs="Myriad Pro Light"/>
      <w:color w:val="000000"/>
      <w:sz w:val="22"/>
      <w:szCs w:val="22"/>
    </w:rPr>
  </w:style>
  <w:style w:type="paragraph" w:customStyle="1" w:styleId="Default">
    <w:name w:val="Default"/>
    <w:rsid w:val="009C46B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3">
    <w:name w:val="A3"/>
    <w:uiPriority w:val="99"/>
    <w:rsid w:val="009C46B7"/>
    <w:rPr>
      <w:rFonts w:cs="Myriad Pro"/>
      <w:color w:val="000000"/>
      <w:sz w:val="18"/>
      <w:szCs w:val="18"/>
    </w:rPr>
  </w:style>
  <w:style w:type="paragraph" w:customStyle="1" w:styleId="Odrky">
    <w:name w:val="Odrážky"/>
    <w:basedOn w:val="Zkladntext"/>
    <w:link w:val="OdrkyChar"/>
    <w:qFormat/>
    <w:rsid w:val="009C46B7"/>
    <w:pPr>
      <w:numPr>
        <w:numId w:val="6"/>
      </w:numPr>
      <w:spacing w:before="120" w:line="240" w:lineRule="auto"/>
      <w:ind w:left="714" w:hanging="357"/>
      <w:contextualSpacing/>
      <w:jc w:val="both"/>
    </w:pPr>
    <w:rPr>
      <w:rFonts w:ascii="Verdana" w:eastAsia="Times New Roman" w:hAnsi="Verdana" w:cs="Calibri"/>
      <w:szCs w:val="20"/>
    </w:rPr>
  </w:style>
  <w:style w:type="character" w:customStyle="1" w:styleId="OdrkyChar">
    <w:name w:val="Odrážky Char"/>
    <w:basedOn w:val="Standardnpsmoodstavce"/>
    <w:link w:val="Odrky"/>
    <w:rsid w:val="009C46B7"/>
    <w:rPr>
      <w:rFonts w:ascii="Verdana" w:eastAsia="Times New Roman" w:hAnsi="Verdana" w:cs="Calibri"/>
      <w:szCs w:val="20"/>
    </w:rPr>
  </w:style>
  <w:style w:type="paragraph" w:customStyle="1" w:styleId="Nadpis2-1">
    <w:name w:val="_Nadpis_2-1"/>
    <w:next w:val="Nadpis2-2"/>
    <w:qFormat/>
    <w:rsid w:val="009C46B7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9C46B7"/>
    <w:pPr>
      <w:numPr>
        <w:ilvl w:val="1"/>
      </w:numPr>
      <w:spacing w:before="200"/>
      <w:outlineLvl w:val="1"/>
    </w:pPr>
    <w:rPr>
      <w:caps w:val="0"/>
    </w:rPr>
  </w:style>
  <w:style w:type="paragraph" w:customStyle="1" w:styleId="Text2-1">
    <w:name w:val="_Text_2-1"/>
    <w:basedOn w:val="Odstavecseseznamem"/>
    <w:next w:val="Normlnodsazen"/>
    <w:link w:val="Text2-1Char"/>
    <w:qFormat/>
    <w:rsid w:val="009C46B7"/>
    <w:pPr>
      <w:numPr>
        <w:ilvl w:val="2"/>
        <w:numId w:val="9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9C46B7"/>
    <w:rPr>
      <w:rFonts w:ascii="Verdana" w:hAnsi="Verdana"/>
    </w:rPr>
  </w:style>
  <w:style w:type="paragraph" w:customStyle="1" w:styleId="Text2-2">
    <w:name w:val="_Text_2-2"/>
    <w:basedOn w:val="Text2-1"/>
    <w:link w:val="Text2-2Char"/>
    <w:qFormat/>
    <w:rsid w:val="009C46B7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  <w:style w:type="paragraph" w:styleId="Normlnodsazen">
    <w:name w:val="Normal Indent"/>
    <w:basedOn w:val="Normln"/>
    <w:uiPriority w:val="99"/>
    <w:semiHidden/>
    <w:unhideWhenUsed/>
    <w:rsid w:val="009C46B7"/>
    <w:pPr>
      <w:spacing w:after="120"/>
      <w:ind w:left="708"/>
    </w:pPr>
  </w:style>
  <w:style w:type="character" w:customStyle="1" w:styleId="Text2-2Char">
    <w:name w:val="_Text_2-2 Char"/>
    <w:basedOn w:val="Standardnpsmoodstavce"/>
    <w:link w:val="Text2-2"/>
    <w:rsid w:val="009C46B7"/>
    <w:rPr>
      <w:rFonts w:ascii="Verdana" w:hAnsi="Verdana"/>
    </w:rPr>
  </w:style>
  <w:style w:type="character" w:customStyle="1" w:styleId="normaltextrun">
    <w:name w:val="normaltextrun"/>
    <w:basedOn w:val="Standardnpsmoodstavce"/>
    <w:rsid w:val="009C46B7"/>
  </w:style>
  <w:style w:type="paragraph" w:customStyle="1" w:styleId="paragraph">
    <w:name w:val="paragraph"/>
    <w:basedOn w:val="Normln"/>
    <w:rsid w:val="009C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abody">
    <w:name w:val="Odrážka body"/>
    <w:basedOn w:val="Normln"/>
    <w:qFormat/>
    <w:rsid w:val="00CD0FE6"/>
    <w:pPr>
      <w:numPr>
        <w:ilvl w:val="1"/>
        <w:numId w:val="16"/>
      </w:numPr>
      <w:spacing w:line="252" w:lineRule="auto"/>
      <w:jc w:val="both"/>
    </w:pPr>
    <w:rPr>
      <w:rFonts w:ascii="Verdana" w:eastAsia="Verdana" w:hAnsi="Verdana" w:cs="Times New Roman"/>
      <w:noProof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7BF839-CEC5-44B2-BC2A-9E6D0E3C0A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2326</TotalTime>
  <Pages>3</Pages>
  <Words>1235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Orel Jan, Mgr. Bc.</cp:lastModifiedBy>
  <cp:revision>174</cp:revision>
  <cp:lastPrinted>2017-11-28T17:18:00Z</cp:lastPrinted>
  <dcterms:created xsi:type="dcterms:W3CDTF">2023-03-03T08:14:00Z</dcterms:created>
  <dcterms:modified xsi:type="dcterms:W3CDTF">2023-06-15T11:51:00Z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